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351" w:type="dxa"/>
        <w:tblLook w:val="04A0" w:firstRow="1" w:lastRow="0" w:firstColumn="1" w:lastColumn="0" w:noHBand="0" w:noVBand="1"/>
      </w:tblPr>
      <w:tblGrid>
        <w:gridCol w:w="9351"/>
      </w:tblGrid>
      <w:tr w:rsidR="00A85354" w14:paraId="350E4185" w14:textId="77777777" w:rsidTr="00A85354">
        <w:tc>
          <w:tcPr>
            <w:tcW w:w="9351" w:type="dxa"/>
          </w:tcPr>
          <w:p w14:paraId="107CD0A9" w14:textId="54781CB6" w:rsidR="009F0363" w:rsidRDefault="009F0363" w:rsidP="008A04DD">
            <w:pPr>
              <w:jc w:val="both"/>
              <w:rPr>
                <w:rFonts w:ascii="Arial" w:hAnsi="Arial" w:cs="Arial"/>
                <w:sz w:val="20"/>
              </w:rPr>
            </w:pPr>
            <w:r w:rsidRPr="009F0363">
              <w:rPr>
                <w:rFonts w:ascii="Arial" w:hAnsi="Arial" w:cs="Arial"/>
                <w:b/>
                <w:sz w:val="20"/>
              </w:rPr>
              <w:t>OBJETIVO:</w:t>
            </w:r>
            <w:r w:rsidRPr="009F0363">
              <w:rPr>
                <w:rFonts w:ascii="Arial" w:hAnsi="Arial" w:cs="Arial"/>
                <w:sz w:val="20"/>
              </w:rPr>
              <w:t xml:space="preserve"> Establecer los parámetros y pasos a seguir para la elaboración del presupuesto anual de la Gobernación de Nariño en una determinada vigencia fiscal.</w:t>
            </w:r>
          </w:p>
          <w:p w14:paraId="1EF245AA" w14:textId="77777777" w:rsidR="009F0363" w:rsidRPr="009F0363" w:rsidRDefault="009F0363" w:rsidP="008A04DD">
            <w:pPr>
              <w:jc w:val="both"/>
              <w:rPr>
                <w:rFonts w:ascii="Arial" w:hAnsi="Arial" w:cs="Arial"/>
                <w:sz w:val="20"/>
              </w:rPr>
            </w:pPr>
          </w:p>
          <w:p w14:paraId="1F5DA449" w14:textId="38A19F97" w:rsidR="009F0363" w:rsidRDefault="009F0363" w:rsidP="008A04DD">
            <w:pPr>
              <w:jc w:val="both"/>
              <w:rPr>
                <w:rFonts w:ascii="Arial" w:hAnsi="Arial" w:cs="Arial"/>
                <w:sz w:val="20"/>
              </w:rPr>
            </w:pPr>
            <w:r w:rsidRPr="008A04DD">
              <w:rPr>
                <w:rFonts w:ascii="Arial" w:hAnsi="Arial" w:cs="Arial"/>
                <w:b/>
                <w:sz w:val="20"/>
              </w:rPr>
              <w:t>ALCANCE:</w:t>
            </w:r>
            <w:r w:rsidRPr="009F0363">
              <w:rPr>
                <w:rFonts w:ascii="Arial" w:hAnsi="Arial" w:cs="Arial"/>
                <w:sz w:val="20"/>
              </w:rPr>
              <w:t xml:space="preserve"> Cuantificar e incluir las necesidades del Departamento en cuanto a ingresos y gastos para una determinada vigencia fiscal.</w:t>
            </w:r>
          </w:p>
          <w:p w14:paraId="2B7429FD" w14:textId="77777777" w:rsidR="009F0363" w:rsidRPr="009F0363" w:rsidRDefault="009F0363" w:rsidP="008A04DD">
            <w:pPr>
              <w:jc w:val="both"/>
              <w:rPr>
                <w:rFonts w:ascii="Arial" w:hAnsi="Arial" w:cs="Arial"/>
                <w:sz w:val="20"/>
              </w:rPr>
            </w:pPr>
          </w:p>
          <w:p w14:paraId="5611C306" w14:textId="77777777" w:rsidR="009F0363" w:rsidRPr="008A04DD" w:rsidRDefault="009F0363" w:rsidP="008A04DD">
            <w:pPr>
              <w:jc w:val="both"/>
              <w:rPr>
                <w:rFonts w:ascii="Arial" w:hAnsi="Arial" w:cs="Arial"/>
                <w:b/>
                <w:sz w:val="20"/>
              </w:rPr>
            </w:pPr>
            <w:r w:rsidRPr="008A04DD">
              <w:rPr>
                <w:rFonts w:ascii="Arial" w:hAnsi="Arial" w:cs="Arial"/>
                <w:b/>
                <w:sz w:val="20"/>
              </w:rPr>
              <w:t xml:space="preserve">RESPONSABILIDADES:                                                                                                                                                                                                                                        </w:t>
            </w:r>
          </w:p>
          <w:p w14:paraId="738E93EE" w14:textId="77777777" w:rsidR="009F0363" w:rsidRDefault="009F0363" w:rsidP="008A04DD">
            <w:pPr>
              <w:jc w:val="both"/>
              <w:rPr>
                <w:rFonts w:ascii="Arial" w:hAnsi="Arial" w:cs="Arial"/>
                <w:sz w:val="20"/>
              </w:rPr>
            </w:pPr>
          </w:p>
          <w:p w14:paraId="66744388" w14:textId="5D828754" w:rsidR="009F0363" w:rsidRPr="009F0363" w:rsidRDefault="009F0363" w:rsidP="008A04DD">
            <w:pPr>
              <w:jc w:val="both"/>
              <w:rPr>
                <w:rFonts w:ascii="Arial" w:hAnsi="Arial" w:cs="Arial"/>
                <w:sz w:val="20"/>
              </w:rPr>
            </w:pPr>
            <w:r w:rsidRPr="008A04DD">
              <w:rPr>
                <w:rFonts w:ascii="Arial" w:hAnsi="Arial" w:cs="Arial"/>
                <w:b/>
                <w:sz w:val="20"/>
              </w:rPr>
              <w:t>Responsable estratégico:</w:t>
            </w:r>
            <w:r w:rsidRPr="009F0363">
              <w:rPr>
                <w:rFonts w:ascii="Arial" w:hAnsi="Arial" w:cs="Arial"/>
                <w:sz w:val="20"/>
              </w:rPr>
              <w:t xml:space="preserve"> Subsecretario de Presupuesto</w:t>
            </w:r>
          </w:p>
          <w:p w14:paraId="30B0F20D" w14:textId="77777777" w:rsidR="009F0363" w:rsidRPr="008A04DD" w:rsidRDefault="009F0363" w:rsidP="008A04DD">
            <w:pPr>
              <w:jc w:val="both"/>
              <w:rPr>
                <w:rFonts w:ascii="Arial" w:hAnsi="Arial" w:cs="Arial"/>
                <w:b/>
                <w:sz w:val="20"/>
              </w:rPr>
            </w:pPr>
          </w:p>
          <w:p w14:paraId="5832CA75" w14:textId="77777777" w:rsidR="009F0363" w:rsidRDefault="009F0363" w:rsidP="008A04DD">
            <w:pPr>
              <w:jc w:val="both"/>
              <w:rPr>
                <w:rFonts w:ascii="Arial" w:hAnsi="Arial" w:cs="Arial"/>
                <w:sz w:val="20"/>
              </w:rPr>
            </w:pPr>
            <w:r w:rsidRPr="008A04DD">
              <w:rPr>
                <w:rFonts w:ascii="Arial" w:hAnsi="Arial" w:cs="Arial"/>
                <w:b/>
                <w:sz w:val="20"/>
              </w:rPr>
              <w:t>Responsable operativo:</w:t>
            </w:r>
            <w:r w:rsidRPr="009F0363">
              <w:rPr>
                <w:rFonts w:ascii="Arial" w:hAnsi="Arial" w:cs="Arial"/>
                <w:sz w:val="20"/>
              </w:rPr>
              <w:t xml:space="preserve">     Profesional Universitario                                                                                                                                                                                                    </w:t>
            </w:r>
          </w:p>
          <w:p w14:paraId="08AD7D08" w14:textId="77777777" w:rsidR="009F0363" w:rsidRPr="008A04DD" w:rsidRDefault="009F0363" w:rsidP="008A04DD">
            <w:pPr>
              <w:jc w:val="both"/>
              <w:rPr>
                <w:rFonts w:ascii="Arial" w:hAnsi="Arial" w:cs="Arial"/>
                <w:b/>
                <w:sz w:val="20"/>
              </w:rPr>
            </w:pPr>
          </w:p>
          <w:p w14:paraId="28E17AD3" w14:textId="77777777" w:rsidR="008A04DD" w:rsidRPr="008A04DD" w:rsidRDefault="009F0363" w:rsidP="008A04DD">
            <w:pPr>
              <w:jc w:val="both"/>
              <w:rPr>
                <w:rFonts w:ascii="Arial" w:hAnsi="Arial" w:cs="Arial"/>
                <w:b/>
                <w:sz w:val="20"/>
              </w:rPr>
            </w:pPr>
            <w:r w:rsidRPr="008A04DD">
              <w:rPr>
                <w:rFonts w:ascii="Arial" w:hAnsi="Arial" w:cs="Arial"/>
                <w:b/>
                <w:sz w:val="20"/>
              </w:rPr>
              <w:t xml:space="preserve">DEFINICIONES: </w:t>
            </w:r>
          </w:p>
          <w:p w14:paraId="20244A78" w14:textId="77777777" w:rsidR="008A04DD" w:rsidRDefault="008A04DD" w:rsidP="008A04DD">
            <w:pPr>
              <w:jc w:val="both"/>
              <w:rPr>
                <w:rFonts w:ascii="Arial" w:hAnsi="Arial" w:cs="Arial"/>
                <w:sz w:val="20"/>
              </w:rPr>
            </w:pPr>
          </w:p>
          <w:p w14:paraId="2C919B94" w14:textId="28A73256" w:rsidR="008A04DD" w:rsidRDefault="008A04DD" w:rsidP="008A04DD">
            <w:pPr>
              <w:jc w:val="both"/>
              <w:rPr>
                <w:rFonts w:ascii="Arial" w:hAnsi="Arial" w:cs="Arial"/>
                <w:b/>
                <w:sz w:val="20"/>
              </w:rPr>
            </w:pPr>
            <w:r>
              <w:rPr>
                <w:rFonts w:ascii="Arial" w:hAnsi="Arial" w:cs="Arial"/>
                <w:b/>
                <w:sz w:val="20"/>
              </w:rPr>
              <w:t xml:space="preserve">CONFIS: </w:t>
            </w:r>
            <w:r w:rsidRPr="008A04DD">
              <w:rPr>
                <w:rFonts w:ascii="Arial" w:hAnsi="Arial" w:cs="Arial"/>
                <w:sz w:val="20"/>
              </w:rPr>
              <w:t xml:space="preserve">Consejo Superior de Política Fiscal </w:t>
            </w:r>
            <w:r>
              <w:rPr>
                <w:rFonts w:ascii="Arial" w:hAnsi="Arial" w:cs="Arial"/>
                <w:sz w:val="20"/>
              </w:rPr>
              <w:t>–</w:t>
            </w:r>
            <w:r w:rsidRPr="008A04DD">
              <w:rPr>
                <w:rFonts w:ascii="Arial" w:hAnsi="Arial" w:cs="Arial"/>
                <w:sz w:val="20"/>
              </w:rPr>
              <w:t xml:space="preserve"> CONFIS</w:t>
            </w:r>
            <w:r>
              <w:rPr>
                <w:rFonts w:ascii="Arial" w:hAnsi="Arial" w:cs="Arial"/>
                <w:sz w:val="20"/>
              </w:rPr>
              <w:t xml:space="preserve"> </w:t>
            </w:r>
            <w:r w:rsidRPr="008A04DD">
              <w:rPr>
                <w:rFonts w:ascii="Arial" w:hAnsi="Arial" w:cs="Arial"/>
                <w:sz w:val="20"/>
              </w:rPr>
              <w:t>es un organismo adscrito al Ministerio de Hacienda y Crédito Público, encargado de dirigir la Política Fiscal y coordinar el Sistema Presupuestal.</w:t>
            </w:r>
          </w:p>
          <w:p w14:paraId="4D445CF3" w14:textId="7448EBF9" w:rsidR="009F0363" w:rsidRPr="008A04DD" w:rsidRDefault="009F0363" w:rsidP="008A04DD">
            <w:pPr>
              <w:jc w:val="both"/>
              <w:rPr>
                <w:rFonts w:ascii="Arial" w:hAnsi="Arial" w:cs="Arial"/>
                <w:b/>
                <w:sz w:val="20"/>
              </w:rPr>
            </w:pPr>
            <w:r w:rsidRPr="008A04DD">
              <w:rPr>
                <w:rFonts w:ascii="Arial" w:hAnsi="Arial" w:cs="Arial"/>
                <w:b/>
                <w:sz w:val="20"/>
              </w:rPr>
              <w:t xml:space="preserve">         </w:t>
            </w:r>
            <w:r w:rsidR="008A04DD" w:rsidRPr="008A04DD">
              <w:rPr>
                <w:rFonts w:ascii="Arial" w:hAnsi="Arial" w:cs="Arial"/>
                <w:b/>
                <w:sz w:val="20"/>
              </w:rPr>
              <w:t xml:space="preserve">                              </w:t>
            </w:r>
            <w:r w:rsidRPr="008A04DD">
              <w:rPr>
                <w:rFonts w:ascii="Arial" w:hAnsi="Arial" w:cs="Arial"/>
                <w:b/>
                <w:sz w:val="20"/>
              </w:rPr>
              <w:t xml:space="preserve">                                                                                                                                                                                                                                                                                                                                                                                                                                                                                                                                                                                                                                                                                                                                                       </w:t>
            </w:r>
          </w:p>
          <w:p w14:paraId="2DA1D8FE" w14:textId="505D70A6" w:rsidR="00A85354" w:rsidRDefault="009F0363" w:rsidP="008A04DD">
            <w:pPr>
              <w:jc w:val="both"/>
            </w:pPr>
            <w:r w:rsidRPr="008A04DD">
              <w:rPr>
                <w:rFonts w:ascii="Arial" w:hAnsi="Arial" w:cs="Arial"/>
                <w:b/>
                <w:vanish/>
                <w:sz w:val="20"/>
              </w:rPr>
              <w:cr/>
              <w:t>0n del Procedimientoa pública;</w:t>
            </w:r>
            <w:r w:rsidRPr="008A04DD">
              <w:rPr>
                <w:rFonts w:ascii="Arial" w:hAnsi="Arial" w:cs="Arial"/>
                <w:b/>
                <w:vanish/>
                <w:sz w:val="20"/>
              </w:rPr>
              <w:cr/>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vanish/>
                <w:sz w:val="20"/>
              </w:rPr>
              <w:pgNum/>
            </w:r>
            <w:r w:rsidRPr="008A04DD">
              <w:rPr>
                <w:rFonts w:ascii="Arial" w:hAnsi="Arial" w:cs="Arial"/>
                <w:b/>
                <w:sz w:val="20"/>
              </w:rPr>
              <w:t xml:space="preserve">Presupuesto General del Departamento: </w:t>
            </w:r>
            <w:r w:rsidRPr="009F0363">
              <w:rPr>
                <w:rFonts w:ascii="Arial" w:hAnsi="Arial" w:cs="Arial"/>
                <w:sz w:val="20"/>
              </w:rPr>
              <w:t>Es el instrumento mediante el cual se viabiliza con la asignación de recursos las metas establecidas en el Plan de Desarrollo Departamental.</w:t>
            </w:r>
          </w:p>
        </w:tc>
      </w:tr>
    </w:tbl>
    <w:p w14:paraId="1D452872" w14:textId="77777777" w:rsidR="00A85354" w:rsidRDefault="00A85354"/>
    <w:tbl>
      <w:tblPr>
        <w:tblStyle w:val="Tablaconcuadrcula"/>
        <w:tblW w:w="9351" w:type="dxa"/>
        <w:tblLook w:val="04A0" w:firstRow="1" w:lastRow="0" w:firstColumn="1" w:lastColumn="0" w:noHBand="0" w:noVBand="1"/>
      </w:tblPr>
      <w:tblGrid>
        <w:gridCol w:w="544"/>
        <w:gridCol w:w="1578"/>
        <w:gridCol w:w="3685"/>
        <w:gridCol w:w="1701"/>
        <w:gridCol w:w="1843"/>
      </w:tblGrid>
      <w:tr w:rsidR="00AB07C3" w:rsidRPr="00E06E71" w14:paraId="293A3180" w14:textId="77777777" w:rsidTr="00A85354">
        <w:trPr>
          <w:tblHeader/>
        </w:trPr>
        <w:tc>
          <w:tcPr>
            <w:tcW w:w="9351" w:type="dxa"/>
            <w:gridSpan w:val="5"/>
          </w:tcPr>
          <w:p w14:paraId="08B88104" w14:textId="77777777" w:rsidR="00AB07C3" w:rsidRPr="00E06E71" w:rsidRDefault="00AB07C3" w:rsidP="00251F3D">
            <w:pPr>
              <w:jc w:val="center"/>
              <w:rPr>
                <w:rFonts w:ascii="Arial" w:hAnsi="Arial" w:cs="Arial"/>
                <w:b/>
                <w:sz w:val="20"/>
                <w:szCs w:val="20"/>
              </w:rPr>
            </w:pPr>
            <w:r w:rsidRPr="00E06E71">
              <w:rPr>
                <w:rFonts w:ascii="Arial" w:hAnsi="Arial" w:cs="Arial"/>
                <w:b/>
                <w:sz w:val="20"/>
                <w:szCs w:val="20"/>
              </w:rPr>
              <w:t>DESCRIPCION DE ACTIVIDADES</w:t>
            </w:r>
          </w:p>
        </w:tc>
      </w:tr>
      <w:tr w:rsidR="00464B9D" w:rsidRPr="00E06E71" w14:paraId="069A06C4" w14:textId="77777777" w:rsidTr="00A85354">
        <w:trPr>
          <w:trHeight w:val="102"/>
          <w:tblHeader/>
        </w:trPr>
        <w:tc>
          <w:tcPr>
            <w:tcW w:w="544" w:type="dxa"/>
            <w:vAlign w:val="center"/>
          </w:tcPr>
          <w:p w14:paraId="47D88DE5" w14:textId="2020C1E3" w:rsidR="00AB07C3" w:rsidRPr="00E06E71" w:rsidRDefault="00AB07C3" w:rsidP="00324D02">
            <w:pPr>
              <w:jc w:val="center"/>
              <w:rPr>
                <w:rFonts w:ascii="Arial" w:hAnsi="Arial" w:cs="Arial"/>
                <w:b/>
                <w:sz w:val="20"/>
                <w:szCs w:val="20"/>
              </w:rPr>
            </w:pPr>
            <w:r w:rsidRPr="00E06E71">
              <w:rPr>
                <w:rFonts w:ascii="Arial" w:hAnsi="Arial" w:cs="Arial"/>
                <w:b/>
                <w:sz w:val="20"/>
                <w:szCs w:val="20"/>
              </w:rPr>
              <w:t>No</w:t>
            </w:r>
          </w:p>
        </w:tc>
        <w:tc>
          <w:tcPr>
            <w:tcW w:w="1578" w:type="dxa"/>
            <w:vAlign w:val="center"/>
          </w:tcPr>
          <w:p w14:paraId="59C85472" w14:textId="160E407C" w:rsidR="00AB07C3" w:rsidRPr="00E06E71" w:rsidRDefault="00AB07C3" w:rsidP="00324D02">
            <w:pPr>
              <w:jc w:val="center"/>
              <w:rPr>
                <w:rFonts w:ascii="Arial" w:hAnsi="Arial" w:cs="Arial"/>
                <w:b/>
                <w:sz w:val="20"/>
                <w:szCs w:val="20"/>
              </w:rPr>
            </w:pPr>
            <w:r w:rsidRPr="00E06E71">
              <w:rPr>
                <w:rFonts w:ascii="Arial" w:hAnsi="Arial" w:cs="Arial"/>
                <w:b/>
                <w:sz w:val="20"/>
                <w:szCs w:val="20"/>
              </w:rPr>
              <w:t>Actividad</w:t>
            </w:r>
          </w:p>
        </w:tc>
        <w:tc>
          <w:tcPr>
            <w:tcW w:w="3685" w:type="dxa"/>
            <w:vAlign w:val="center"/>
          </w:tcPr>
          <w:p w14:paraId="755C737A" w14:textId="3BCC93FD" w:rsidR="00AB07C3" w:rsidRPr="00E06E71" w:rsidRDefault="00D14953" w:rsidP="00324D02">
            <w:pPr>
              <w:jc w:val="center"/>
              <w:rPr>
                <w:rFonts w:ascii="Arial" w:hAnsi="Arial" w:cs="Arial"/>
                <w:b/>
                <w:sz w:val="20"/>
                <w:szCs w:val="20"/>
              </w:rPr>
            </w:pPr>
            <w:r w:rsidRPr="00E06E71">
              <w:rPr>
                <w:rFonts w:ascii="Arial" w:hAnsi="Arial" w:cs="Arial"/>
                <w:b/>
                <w:sz w:val="20"/>
                <w:szCs w:val="20"/>
              </w:rPr>
              <w:t>Descripción de la actividad</w:t>
            </w:r>
          </w:p>
        </w:tc>
        <w:tc>
          <w:tcPr>
            <w:tcW w:w="1701" w:type="dxa"/>
            <w:vAlign w:val="center"/>
          </w:tcPr>
          <w:p w14:paraId="76C6F5E5" w14:textId="13D2620E" w:rsidR="00030E84" w:rsidRPr="00E06E71" w:rsidRDefault="00AB07C3" w:rsidP="00324D02">
            <w:pPr>
              <w:jc w:val="center"/>
              <w:rPr>
                <w:rFonts w:ascii="Arial" w:hAnsi="Arial" w:cs="Arial"/>
                <w:b/>
                <w:sz w:val="20"/>
                <w:szCs w:val="20"/>
              </w:rPr>
            </w:pPr>
            <w:r w:rsidRPr="00E06E71">
              <w:rPr>
                <w:rFonts w:ascii="Arial" w:hAnsi="Arial" w:cs="Arial"/>
                <w:b/>
                <w:sz w:val="20"/>
                <w:szCs w:val="20"/>
              </w:rPr>
              <w:t xml:space="preserve">Documento de trabajo </w:t>
            </w:r>
            <w:r w:rsidR="00030E84" w:rsidRPr="00E06E71">
              <w:rPr>
                <w:rFonts w:ascii="Arial" w:hAnsi="Arial" w:cs="Arial"/>
                <w:b/>
                <w:sz w:val="20"/>
                <w:szCs w:val="20"/>
              </w:rPr>
              <w:t>o soporte</w:t>
            </w:r>
          </w:p>
        </w:tc>
        <w:tc>
          <w:tcPr>
            <w:tcW w:w="1843" w:type="dxa"/>
            <w:vAlign w:val="center"/>
          </w:tcPr>
          <w:p w14:paraId="44B8F4F4" w14:textId="060A756F" w:rsidR="00AB07C3" w:rsidRPr="00E06E71" w:rsidRDefault="00AB07C3" w:rsidP="00324D02">
            <w:pPr>
              <w:jc w:val="center"/>
              <w:rPr>
                <w:rFonts w:ascii="Arial" w:hAnsi="Arial" w:cs="Arial"/>
                <w:b/>
                <w:sz w:val="20"/>
                <w:szCs w:val="20"/>
              </w:rPr>
            </w:pPr>
            <w:r w:rsidRPr="00E06E71">
              <w:rPr>
                <w:rFonts w:ascii="Arial" w:hAnsi="Arial" w:cs="Arial"/>
                <w:b/>
                <w:sz w:val="20"/>
                <w:szCs w:val="20"/>
              </w:rPr>
              <w:t>Responsable</w:t>
            </w:r>
          </w:p>
        </w:tc>
      </w:tr>
      <w:tr w:rsidR="00E06E71" w:rsidRPr="00E06E71" w14:paraId="7197BC03" w14:textId="77777777" w:rsidTr="00E06E71">
        <w:trPr>
          <w:trHeight w:val="102"/>
        </w:trPr>
        <w:tc>
          <w:tcPr>
            <w:tcW w:w="544" w:type="dxa"/>
            <w:vAlign w:val="center"/>
          </w:tcPr>
          <w:p w14:paraId="1ED6AC6C" w14:textId="7510DC2B" w:rsidR="00E06E71" w:rsidRPr="00E06E71" w:rsidRDefault="00E06E71" w:rsidP="00E06E71">
            <w:pPr>
              <w:jc w:val="center"/>
              <w:rPr>
                <w:rFonts w:ascii="Arial" w:hAnsi="Arial" w:cs="Arial"/>
                <w:sz w:val="20"/>
                <w:szCs w:val="20"/>
              </w:rPr>
            </w:pPr>
            <w:r w:rsidRPr="00E06E71">
              <w:rPr>
                <w:rFonts w:ascii="Arial" w:hAnsi="Arial" w:cs="Arial"/>
                <w:sz w:val="20"/>
                <w:szCs w:val="20"/>
              </w:rPr>
              <w:t>1</w:t>
            </w:r>
          </w:p>
        </w:tc>
        <w:tc>
          <w:tcPr>
            <w:tcW w:w="1578" w:type="dxa"/>
            <w:vAlign w:val="center"/>
          </w:tcPr>
          <w:p w14:paraId="2CA1738B" w14:textId="23895B57" w:rsidR="00E06E71" w:rsidRPr="00E06E71" w:rsidRDefault="008A04DD" w:rsidP="00E06E71">
            <w:pPr>
              <w:jc w:val="center"/>
              <w:rPr>
                <w:rFonts w:ascii="Arial" w:hAnsi="Arial" w:cs="Arial"/>
                <w:sz w:val="20"/>
                <w:szCs w:val="20"/>
              </w:rPr>
            </w:pPr>
            <w:r>
              <w:rPr>
                <w:rFonts w:ascii="Arial" w:hAnsi="Arial" w:cs="Arial"/>
                <w:sz w:val="20"/>
                <w:szCs w:val="20"/>
              </w:rPr>
              <w:t>Preparación del cálculo de las rentas</w:t>
            </w:r>
          </w:p>
        </w:tc>
        <w:tc>
          <w:tcPr>
            <w:tcW w:w="3685" w:type="dxa"/>
            <w:vAlign w:val="center"/>
          </w:tcPr>
          <w:p w14:paraId="48DA59D6" w14:textId="66F77A60" w:rsidR="00E06E71" w:rsidRPr="00E06E71" w:rsidRDefault="00E06E71" w:rsidP="00E06E71">
            <w:pPr>
              <w:jc w:val="both"/>
              <w:rPr>
                <w:rFonts w:ascii="Arial" w:hAnsi="Arial" w:cs="Arial"/>
                <w:sz w:val="20"/>
                <w:szCs w:val="20"/>
              </w:rPr>
            </w:pPr>
            <w:r w:rsidRPr="00E06E71">
              <w:rPr>
                <w:rFonts w:ascii="Arial" w:hAnsi="Arial" w:cs="Arial"/>
                <w:sz w:val="20"/>
                <w:szCs w:val="20"/>
              </w:rPr>
              <w:t>Los funcionarios responsables de las funciones de recaudo, prepararán el cálculo de las rentas sobre la base del Plan Financiero y el Plan Plurianual de Inversiones, para su inclusión en el proyecto de presupuesto</w:t>
            </w:r>
          </w:p>
        </w:tc>
        <w:tc>
          <w:tcPr>
            <w:tcW w:w="1701" w:type="dxa"/>
            <w:vAlign w:val="center"/>
          </w:tcPr>
          <w:p w14:paraId="7BB54560" w14:textId="58C019CE" w:rsidR="00E06E71" w:rsidRPr="00E06E71" w:rsidRDefault="00E06E71" w:rsidP="00E06E71">
            <w:pPr>
              <w:jc w:val="center"/>
              <w:rPr>
                <w:rFonts w:ascii="Arial" w:hAnsi="Arial" w:cs="Arial"/>
                <w:sz w:val="20"/>
                <w:szCs w:val="20"/>
              </w:rPr>
            </w:pPr>
            <w:r>
              <w:rPr>
                <w:rFonts w:ascii="Arial" w:hAnsi="Arial" w:cs="Arial"/>
                <w:sz w:val="20"/>
                <w:szCs w:val="20"/>
              </w:rPr>
              <w:t>No Aplica</w:t>
            </w:r>
          </w:p>
        </w:tc>
        <w:tc>
          <w:tcPr>
            <w:tcW w:w="1843" w:type="dxa"/>
            <w:vAlign w:val="center"/>
          </w:tcPr>
          <w:p w14:paraId="74335D85" w14:textId="270FB023" w:rsidR="00E06E71" w:rsidRPr="00E06E71" w:rsidRDefault="00E06E71" w:rsidP="00E06E71">
            <w:pPr>
              <w:jc w:val="center"/>
              <w:rPr>
                <w:rFonts w:ascii="Arial" w:hAnsi="Arial" w:cs="Arial"/>
                <w:sz w:val="20"/>
                <w:szCs w:val="20"/>
              </w:rPr>
            </w:pPr>
            <w:r w:rsidRPr="00E06E71">
              <w:rPr>
                <w:rFonts w:ascii="Arial" w:hAnsi="Arial" w:cs="Arial"/>
                <w:sz w:val="20"/>
                <w:szCs w:val="16"/>
              </w:rPr>
              <w:t>Hacienda Departamental</w:t>
            </w:r>
          </w:p>
        </w:tc>
      </w:tr>
      <w:tr w:rsidR="00E06E71" w:rsidRPr="00E06E71" w14:paraId="2393A628" w14:textId="77777777" w:rsidTr="00E06E71">
        <w:trPr>
          <w:trHeight w:val="102"/>
        </w:trPr>
        <w:tc>
          <w:tcPr>
            <w:tcW w:w="544" w:type="dxa"/>
            <w:vAlign w:val="center"/>
          </w:tcPr>
          <w:p w14:paraId="284D418F" w14:textId="4C6A20E5" w:rsidR="00E06E71" w:rsidRPr="00E06E71" w:rsidRDefault="00E06E71" w:rsidP="00E06E71">
            <w:pPr>
              <w:jc w:val="center"/>
              <w:rPr>
                <w:rFonts w:ascii="Arial" w:hAnsi="Arial" w:cs="Arial"/>
                <w:sz w:val="20"/>
                <w:szCs w:val="20"/>
              </w:rPr>
            </w:pPr>
            <w:r w:rsidRPr="00E06E71">
              <w:rPr>
                <w:rFonts w:ascii="Arial" w:hAnsi="Arial" w:cs="Arial"/>
                <w:sz w:val="20"/>
                <w:szCs w:val="20"/>
              </w:rPr>
              <w:t>2</w:t>
            </w:r>
          </w:p>
        </w:tc>
        <w:tc>
          <w:tcPr>
            <w:tcW w:w="1578" w:type="dxa"/>
            <w:vAlign w:val="center"/>
          </w:tcPr>
          <w:p w14:paraId="36D8D953" w14:textId="7706B597" w:rsidR="00E06E71" w:rsidRPr="00E06E71" w:rsidRDefault="008A04DD" w:rsidP="00E06E71">
            <w:pPr>
              <w:jc w:val="center"/>
              <w:rPr>
                <w:rFonts w:ascii="Arial" w:hAnsi="Arial" w:cs="Arial"/>
                <w:sz w:val="20"/>
                <w:szCs w:val="20"/>
              </w:rPr>
            </w:pPr>
            <w:r>
              <w:rPr>
                <w:rFonts w:ascii="Arial" w:hAnsi="Arial" w:cs="Arial"/>
                <w:sz w:val="20"/>
                <w:szCs w:val="20"/>
              </w:rPr>
              <w:t>Preparación de parámetros Económicos</w:t>
            </w:r>
          </w:p>
        </w:tc>
        <w:tc>
          <w:tcPr>
            <w:tcW w:w="3685" w:type="dxa"/>
            <w:vAlign w:val="center"/>
          </w:tcPr>
          <w:p w14:paraId="38161ED8" w14:textId="3F1EAA5D" w:rsidR="00E06E71" w:rsidRPr="00E06E71" w:rsidRDefault="00E06E71" w:rsidP="00E06E71">
            <w:pPr>
              <w:jc w:val="both"/>
              <w:rPr>
                <w:rFonts w:ascii="Arial" w:hAnsi="Arial" w:cs="Arial"/>
                <w:sz w:val="20"/>
                <w:szCs w:val="20"/>
              </w:rPr>
            </w:pPr>
            <w:r w:rsidRPr="00E06E71">
              <w:rPr>
                <w:rFonts w:ascii="Arial" w:hAnsi="Arial" w:cs="Arial"/>
                <w:sz w:val="20"/>
                <w:szCs w:val="20"/>
              </w:rPr>
              <w:t>Los funcionarios de la Secretaría de Hacienda Departamental, Subsecretaría de Presupuesto, prepararán los parámetros económicos y criterios para la elaboración del proyecto de presupuesto de acuerdo a las necesidades que cada dependencia deberá determinar por escrito y que deberán estar coordinadas con el Plan Operativo Anual de Inversiones</w:t>
            </w:r>
          </w:p>
        </w:tc>
        <w:tc>
          <w:tcPr>
            <w:tcW w:w="1701" w:type="dxa"/>
            <w:vAlign w:val="center"/>
          </w:tcPr>
          <w:p w14:paraId="43AA0834" w14:textId="3EA1116D" w:rsidR="00E06E71" w:rsidRPr="00E06E71" w:rsidRDefault="00E06E71" w:rsidP="00E06E71">
            <w:pPr>
              <w:jc w:val="center"/>
              <w:rPr>
                <w:rFonts w:ascii="Arial" w:hAnsi="Arial" w:cs="Arial"/>
                <w:sz w:val="20"/>
                <w:szCs w:val="20"/>
              </w:rPr>
            </w:pPr>
            <w:r w:rsidRPr="00251BA8">
              <w:rPr>
                <w:rFonts w:ascii="Arial" w:hAnsi="Arial" w:cs="Arial"/>
                <w:sz w:val="20"/>
                <w:szCs w:val="20"/>
              </w:rPr>
              <w:t>No Aplica</w:t>
            </w:r>
          </w:p>
        </w:tc>
        <w:tc>
          <w:tcPr>
            <w:tcW w:w="1843" w:type="dxa"/>
            <w:vAlign w:val="center"/>
          </w:tcPr>
          <w:p w14:paraId="6D099485" w14:textId="1FE4F4ED" w:rsidR="00E06E71" w:rsidRPr="00E06E71" w:rsidRDefault="00E06E71" w:rsidP="00E06E71">
            <w:pPr>
              <w:jc w:val="center"/>
              <w:rPr>
                <w:rFonts w:ascii="Arial" w:hAnsi="Arial" w:cs="Arial"/>
                <w:sz w:val="20"/>
                <w:szCs w:val="20"/>
              </w:rPr>
            </w:pPr>
            <w:r w:rsidRPr="00E06E71">
              <w:rPr>
                <w:rFonts w:ascii="Arial" w:hAnsi="Arial" w:cs="Arial"/>
                <w:sz w:val="20"/>
                <w:szCs w:val="16"/>
              </w:rPr>
              <w:t>Hacienda Departamental</w:t>
            </w:r>
          </w:p>
        </w:tc>
      </w:tr>
      <w:tr w:rsidR="00E06E71" w:rsidRPr="00E06E71" w14:paraId="02229C78" w14:textId="77777777" w:rsidTr="00E06E71">
        <w:trPr>
          <w:trHeight w:val="102"/>
        </w:trPr>
        <w:tc>
          <w:tcPr>
            <w:tcW w:w="544" w:type="dxa"/>
            <w:vAlign w:val="center"/>
          </w:tcPr>
          <w:p w14:paraId="3C6B0BD6" w14:textId="2AB2A4AC" w:rsidR="00E06E71" w:rsidRPr="00E06E71" w:rsidRDefault="00E06E71" w:rsidP="00E06E71">
            <w:pPr>
              <w:jc w:val="center"/>
              <w:rPr>
                <w:rFonts w:ascii="Arial" w:hAnsi="Arial" w:cs="Arial"/>
                <w:sz w:val="20"/>
                <w:szCs w:val="20"/>
              </w:rPr>
            </w:pPr>
            <w:r w:rsidRPr="00E06E71">
              <w:rPr>
                <w:rFonts w:ascii="Arial" w:hAnsi="Arial" w:cs="Arial"/>
                <w:sz w:val="20"/>
                <w:szCs w:val="20"/>
              </w:rPr>
              <w:t>3</w:t>
            </w:r>
          </w:p>
        </w:tc>
        <w:tc>
          <w:tcPr>
            <w:tcW w:w="1578" w:type="dxa"/>
            <w:vAlign w:val="center"/>
          </w:tcPr>
          <w:p w14:paraId="71B1E5EF" w14:textId="75630FE9" w:rsidR="00E06E71" w:rsidRPr="00E06E71" w:rsidRDefault="008A04DD" w:rsidP="00E06E71">
            <w:pPr>
              <w:jc w:val="center"/>
              <w:rPr>
                <w:rFonts w:ascii="Arial" w:hAnsi="Arial" w:cs="Arial"/>
                <w:sz w:val="20"/>
                <w:szCs w:val="20"/>
              </w:rPr>
            </w:pPr>
            <w:r>
              <w:rPr>
                <w:rFonts w:ascii="Arial" w:hAnsi="Arial" w:cs="Arial"/>
                <w:sz w:val="20"/>
                <w:szCs w:val="20"/>
              </w:rPr>
              <w:t>Comunicación por parte del CONFIS</w:t>
            </w:r>
          </w:p>
        </w:tc>
        <w:tc>
          <w:tcPr>
            <w:tcW w:w="3685" w:type="dxa"/>
            <w:vAlign w:val="center"/>
          </w:tcPr>
          <w:p w14:paraId="50CEEFD1" w14:textId="167A846F" w:rsidR="00E06E71" w:rsidRPr="00E06E71" w:rsidRDefault="00E06E71" w:rsidP="00E06E71">
            <w:pPr>
              <w:jc w:val="both"/>
              <w:rPr>
                <w:rFonts w:ascii="Arial" w:hAnsi="Arial" w:cs="Arial"/>
                <w:sz w:val="20"/>
                <w:szCs w:val="20"/>
              </w:rPr>
            </w:pPr>
            <w:r w:rsidRPr="00E06E71">
              <w:rPr>
                <w:rFonts w:ascii="Arial" w:hAnsi="Arial" w:cs="Arial"/>
                <w:sz w:val="20"/>
                <w:szCs w:val="20"/>
              </w:rPr>
              <w:t>El CONFIS, comunicará a las diferentes dependencias, organismos y entidades, las cuotas preliminares de gastos de funcionamiento e inversión, como fundamento en lo establecido en el Plan Financiero del Marco Fiscal de Mediano Plazo y el Plan Plurianual de Inversiones del Plan de Desarrollo Departamental</w:t>
            </w:r>
          </w:p>
        </w:tc>
        <w:tc>
          <w:tcPr>
            <w:tcW w:w="1701" w:type="dxa"/>
            <w:vAlign w:val="center"/>
          </w:tcPr>
          <w:p w14:paraId="2DD317A4" w14:textId="0F280131" w:rsidR="00E06E71" w:rsidRPr="00E06E71" w:rsidRDefault="00E06E71" w:rsidP="00E06E71">
            <w:pPr>
              <w:jc w:val="center"/>
              <w:rPr>
                <w:rFonts w:ascii="Arial" w:hAnsi="Arial" w:cs="Arial"/>
                <w:sz w:val="20"/>
                <w:szCs w:val="20"/>
              </w:rPr>
            </w:pPr>
            <w:r w:rsidRPr="00251BA8">
              <w:rPr>
                <w:rFonts w:ascii="Arial" w:hAnsi="Arial" w:cs="Arial"/>
                <w:sz w:val="20"/>
                <w:szCs w:val="20"/>
              </w:rPr>
              <w:t>No Aplica</w:t>
            </w:r>
          </w:p>
        </w:tc>
        <w:tc>
          <w:tcPr>
            <w:tcW w:w="1843" w:type="dxa"/>
            <w:vAlign w:val="center"/>
          </w:tcPr>
          <w:p w14:paraId="163ECBF1" w14:textId="2D94E325" w:rsidR="00E06E71" w:rsidRPr="00E06E71" w:rsidRDefault="00E06E71" w:rsidP="00E06E71">
            <w:pPr>
              <w:jc w:val="center"/>
              <w:rPr>
                <w:rFonts w:ascii="Arial" w:hAnsi="Arial" w:cs="Arial"/>
                <w:sz w:val="20"/>
                <w:szCs w:val="20"/>
              </w:rPr>
            </w:pPr>
            <w:r w:rsidRPr="00E06E71">
              <w:rPr>
                <w:rFonts w:ascii="Arial" w:hAnsi="Arial" w:cs="Arial"/>
                <w:sz w:val="20"/>
                <w:szCs w:val="16"/>
              </w:rPr>
              <w:t>CONFIS</w:t>
            </w:r>
          </w:p>
        </w:tc>
      </w:tr>
      <w:tr w:rsidR="00E06E71" w:rsidRPr="00E06E71" w14:paraId="42352480" w14:textId="77777777" w:rsidTr="00E06E71">
        <w:trPr>
          <w:trHeight w:val="102"/>
        </w:trPr>
        <w:tc>
          <w:tcPr>
            <w:tcW w:w="544" w:type="dxa"/>
            <w:vAlign w:val="center"/>
          </w:tcPr>
          <w:p w14:paraId="2922659E" w14:textId="7C6C5B3B" w:rsidR="00E06E71" w:rsidRPr="00E06E71" w:rsidRDefault="00E06E71" w:rsidP="00E06E71">
            <w:pPr>
              <w:jc w:val="center"/>
              <w:rPr>
                <w:rFonts w:ascii="Arial" w:hAnsi="Arial" w:cs="Arial"/>
                <w:sz w:val="20"/>
                <w:szCs w:val="20"/>
              </w:rPr>
            </w:pPr>
            <w:r w:rsidRPr="00E06E71">
              <w:rPr>
                <w:rFonts w:ascii="Arial" w:hAnsi="Arial" w:cs="Arial"/>
                <w:sz w:val="20"/>
                <w:szCs w:val="20"/>
              </w:rPr>
              <w:lastRenderedPageBreak/>
              <w:t>4</w:t>
            </w:r>
          </w:p>
        </w:tc>
        <w:tc>
          <w:tcPr>
            <w:tcW w:w="1578" w:type="dxa"/>
            <w:vAlign w:val="center"/>
          </w:tcPr>
          <w:p w14:paraId="27A12701" w14:textId="1C5A6675" w:rsidR="00E06E71" w:rsidRPr="00E06E71" w:rsidRDefault="00385A14" w:rsidP="00E06E71">
            <w:pPr>
              <w:jc w:val="center"/>
              <w:rPr>
                <w:rFonts w:ascii="Arial" w:hAnsi="Arial" w:cs="Arial"/>
                <w:sz w:val="20"/>
                <w:szCs w:val="20"/>
              </w:rPr>
            </w:pPr>
            <w:r>
              <w:rPr>
                <w:rFonts w:ascii="Arial" w:hAnsi="Arial" w:cs="Arial"/>
                <w:sz w:val="20"/>
                <w:szCs w:val="20"/>
              </w:rPr>
              <w:t>Socialización de directrices para elaboración de proyectos de Inversión</w:t>
            </w:r>
          </w:p>
        </w:tc>
        <w:tc>
          <w:tcPr>
            <w:tcW w:w="3685" w:type="dxa"/>
            <w:vAlign w:val="center"/>
          </w:tcPr>
          <w:p w14:paraId="6C622B93" w14:textId="75375736" w:rsidR="00E06E71" w:rsidRPr="00E06E71" w:rsidRDefault="00E06E71" w:rsidP="00E06E71">
            <w:pPr>
              <w:jc w:val="both"/>
              <w:rPr>
                <w:rFonts w:ascii="Arial" w:hAnsi="Arial" w:cs="Arial"/>
                <w:sz w:val="20"/>
                <w:szCs w:val="20"/>
              </w:rPr>
            </w:pPr>
            <w:r w:rsidRPr="00E06E71">
              <w:rPr>
                <w:rFonts w:ascii="Arial" w:hAnsi="Arial" w:cs="Arial"/>
                <w:sz w:val="20"/>
                <w:szCs w:val="20"/>
              </w:rPr>
              <w:t xml:space="preserve">Reunión con las diferentes dependencias de la Gobernación de Nariño para socializar las diferentes directrices para elaboración del presupuesto y socializar los parámetros a tener en cuenta en la elaboración de proyectos de inversión que se incluirá en el Plan Operativo Anual de Inversiones y posteriormente en el Proyecto de Presupuesto </w:t>
            </w:r>
          </w:p>
        </w:tc>
        <w:tc>
          <w:tcPr>
            <w:tcW w:w="1701" w:type="dxa"/>
            <w:vAlign w:val="center"/>
          </w:tcPr>
          <w:p w14:paraId="0D2E9AEB" w14:textId="176111E7" w:rsidR="00E06E71" w:rsidRPr="00E06E71" w:rsidRDefault="00E06E71" w:rsidP="00E06E71">
            <w:pPr>
              <w:jc w:val="center"/>
              <w:rPr>
                <w:rFonts w:ascii="Arial" w:hAnsi="Arial" w:cs="Arial"/>
                <w:sz w:val="20"/>
                <w:szCs w:val="20"/>
              </w:rPr>
            </w:pPr>
            <w:r w:rsidRPr="00251BA8">
              <w:rPr>
                <w:rFonts w:ascii="Arial" w:hAnsi="Arial" w:cs="Arial"/>
                <w:sz w:val="20"/>
                <w:szCs w:val="20"/>
              </w:rPr>
              <w:t>No Aplica</w:t>
            </w:r>
          </w:p>
        </w:tc>
        <w:tc>
          <w:tcPr>
            <w:tcW w:w="1843" w:type="dxa"/>
            <w:vAlign w:val="center"/>
          </w:tcPr>
          <w:p w14:paraId="4FF9EE3B" w14:textId="43DABB03" w:rsidR="00E06E71" w:rsidRPr="00E06E71" w:rsidRDefault="00E06E71" w:rsidP="00E06E71">
            <w:pPr>
              <w:jc w:val="center"/>
              <w:rPr>
                <w:rFonts w:ascii="Arial" w:hAnsi="Arial" w:cs="Arial"/>
                <w:sz w:val="20"/>
                <w:szCs w:val="20"/>
              </w:rPr>
            </w:pPr>
            <w:r w:rsidRPr="00E06E71">
              <w:rPr>
                <w:rFonts w:ascii="Arial" w:hAnsi="Arial" w:cs="Arial"/>
                <w:sz w:val="20"/>
                <w:szCs w:val="16"/>
              </w:rPr>
              <w:t>Secretarias de Hacienda y Planeación</w:t>
            </w:r>
          </w:p>
        </w:tc>
      </w:tr>
      <w:tr w:rsidR="00E06E71" w:rsidRPr="00E06E71" w14:paraId="11A5C3DC" w14:textId="77777777" w:rsidTr="00E06E71">
        <w:trPr>
          <w:trHeight w:val="102"/>
        </w:trPr>
        <w:tc>
          <w:tcPr>
            <w:tcW w:w="544" w:type="dxa"/>
            <w:vAlign w:val="center"/>
          </w:tcPr>
          <w:p w14:paraId="13BE70C4" w14:textId="76417078" w:rsidR="00E06E71" w:rsidRPr="00E06E71" w:rsidRDefault="00E06E71" w:rsidP="00E06E71">
            <w:pPr>
              <w:jc w:val="center"/>
              <w:rPr>
                <w:rFonts w:ascii="Arial" w:hAnsi="Arial" w:cs="Arial"/>
                <w:sz w:val="20"/>
                <w:szCs w:val="20"/>
              </w:rPr>
            </w:pPr>
            <w:r w:rsidRPr="00E06E71">
              <w:rPr>
                <w:rFonts w:ascii="Arial" w:hAnsi="Arial" w:cs="Arial"/>
                <w:sz w:val="20"/>
                <w:szCs w:val="20"/>
              </w:rPr>
              <w:t>5</w:t>
            </w:r>
          </w:p>
        </w:tc>
        <w:tc>
          <w:tcPr>
            <w:tcW w:w="1578" w:type="dxa"/>
            <w:vAlign w:val="center"/>
          </w:tcPr>
          <w:p w14:paraId="0BF8D736" w14:textId="41FA5797" w:rsidR="00E06E71" w:rsidRPr="00E06E71" w:rsidRDefault="00385A14" w:rsidP="00E06E71">
            <w:pPr>
              <w:jc w:val="center"/>
              <w:rPr>
                <w:rFonts w:ascii="Arial" w:hAnsi="Arial" w:cs="Arial"/>
                <w:sz w:val="20"/>
                <w:szCs w:val="20"/>
              </w:rPr>
            </w:pPr>
            <w:r>
              <w:rPr>
                <w:rFonts w:ascii="Arial" w:hAnsi="Arial" w:cs="Arial"/>
                <w:sz w:val="20"/>
                <w:szCs w:val="20"/>
              </w:rPr>
              <w:t>Presentación de anteproyectos de Inversión</w:t>
            </w:r>
          </w:p>
        </w:tc>
        <w:tc>
          <w:tcPr>
            <w:tcW w:w="3685" w:type="dxa"/>
            <w:vAlign w:val="center"/>
          </w:tcPr>
          <w:p w14:paraId="6464FB72" w14:textId="671997FE" w:rsidR="00E06E71" w:rsidRPr="00E06E71" w:rsidRDefault="00E06E71" w:rsidP="00E06E71">
            <w:pPr>
              <w:jc w:val="both"/>
              <w:rPr>
                <w:rFonts w:ascii="Arial" w:hAnsi="Arial" w:cs="Arial"/>
                <w:sz w:val="20"/>
                <w:szCs w:val="20"/>
              </w:rPr>
            </w:pPr>
            <w:r w:rsidRPr="00E06E71">
              <w:rPr>
                <w:rFonts w:ascii="Arial" w:hAnsi="Arial" w:cs="Arial"/>
                <w:sz w:val="20"/>
                <w:szCs w:val="20"/>
              </w:rPr>
              <w:t>Los órganos y las DEPENDENCIAS incorporadas en el Plan General del Departamento, presentarán sus anteproyectos de inversión con base en los proyectos priorizados para su ejecución en el Plan de Acción de la vigencia 2017. Sobre esta base, Planeación Departamental elaborará el anteproyecto del Plan Operativo Anual de Inversiones.</w:t>
            </w:r>
          </w:p>
        </w:tc>
        <w:tc>
          <w:tcPr>
            <w:tcW w:w="1701" w:type="dxa"/>
            <w:vAlign w:val="center"/>
          </w:tcPr>
          <w:p w14:paraId="110F3389" w14:textId="7B246CE8" w:rsidR="00E06E71" w:rsidRPr="00E06E71" w:rsidRDefault="00E06E71" w:rsidP="00E06E71">
            <w:pPr>
              <w:jc w:val="center"/>
              <w:rPr>
                <w:rFonts w:ascii="Arial" w:hAnsi="Arial" w:cs="Arial"/>
                <w:sz w:val="20"/>
                <w:szCs w:val="20"/>
              </w:rPr>
            </w:pPr>
            <w:r w:rsidRPr="00E06E71">
              <w:rPr>
                <w:rFonts w:ascii="Arial" w:hAnsi="Arial" w:cs="Arial"/>
                <w:sz w:val="20"/>
                <w:szCs w:val="20"/>
              </w:rPr>
              <w:t>Anteproyectos de inversión</w:t>
            </w:r>
          </w:p>
        </w:tc>
        <w:tc>
          <w:tcPr>
            <w:tcW w:w="1843" w:type="dxa"/>
            <w:vAlign w:val="center"/>
          </w:tcPr>
          <w:p w14:paraId="0F38D08F" w14:textId="39454140" w:rsidR="00E06E71" w:rsidRPr="00E06E71" w:rsidRDefault="00E06E71" w:rsidP="00E06E71">
            <w:pPr>
              <w:jc w:val="center"/>
              <w:rPr>
                <w:rFonts w:ascii="Arial" w:hAnsi="Arial" w:cs="Arial"/>
                <w:sz w:val="20"/>
                <w:szCs w:val="20"/>
              </w:rPr>
            </w:pPr>
            <w:r w:rsidRPr="00E06E71">
              <w:rPr>
                <w:rFonts w:ascii="Arial" w:hAnsi="Arial" w:cs="Arial"/>
                <w:sz w:val="20"/>
                <w:szCs w:val="16"/>
              </w:rPr>
              <w:t>Dependencias</w:t>
            </w:r>
          </w:p>
        </w:tc>
      </w:tr>
      <w:tr w:rsidR="00E06E71" w:rsidRPr="00E06E71" w14:paraId="133F4E2B" w14:textId="77777777" w:rsidTr="00E06E71">
        <w:trPr>
          <w:trHeight w:val="102"/>
        </w:trPr>
        <w:tc>
          <w:tcPr>
            <w:tcW w:w="544" w:type="dxa"/>
            <w:vAlign w:val="center"/>
          </w:tcPr>
          <w:p w14:paraId="7E3D98A7" w14:textId="1C0610E6" w:rsidR="00E06E71" w:rsidRPr="00E06E71" w:rsidRDefault="00E06E71" w:rsidP="00E06E71">
            <w:pPr>
              <w:jc w:val="center"/>
              <w:rPr>
                <w:rFonts w:ascii="Arial" w:hAnsi="Arial" w:cs="Arial"/>
                <w:sz w:val="20"/>
                <w:szCs w:val="20"/>
              </w:rPr>
            </w:pPr>
            <w:r w:rsidRPr="00E06E71">
              <w:rPr>
                <w:rFonts w:ascii="Arial" w:hAnsi="Arial" w:cs="Arial"/>
                <w:sz w:val="20"/>
                <w:szCs w:val="20"/>
              </w:rPr>
              <w:t>6</w:t>
            </w:r>
          </w:p>
        </w:tc>
        <w:tc>
          <w:tcPr>
            <w:tcW w:w="1578" w:type="dxa"/>
            <w:vAlign w:val="center"/>
          </w:tcPr>
          <w:p w14:paraId="1C164CE2" w14:textId="2B85FD3F" w:rsidR="00E06E71" w:rsidRPr="00E06E71" w:rsidRDefault="00385A14" w:rsidP="00E06E71">
            <w:pPr>
              <w:jc w:val="center"/>
              <w:rPr>
                <w:rFonts w:ascii="Arial" w:hAnsi="Arial" w:cs="Arial"/>
                <w:sz w:val="20"/>
                <w:szCs w:val="20"/>
              </w:rPr>
            </w:pPr>
            <w:r>
              <w:rPr>
                <w:rFonts w:ascii="Arial" w:hAnsi="Arial" w:cs="Arial"/>
                <w:sz w:val="20"/>
                <w:szCs w:val="20"/>
              </w:rPr>
              <w:t>Inscripción Banco de Proyectos</w:t>
            </w:r>
          </w:p>
        </w:tc>
        <w:tc>
          <w:tcPr>
            <w:tcW w:w="3685" w:type="dxa"/>
            <w:vAlign w:val="center"/>
          </w:tcPr>
          <w:p w14:paraId="1E904AA7" w14:textId="5BE8E255" w:rsidR="00E06E71" w:rsidRPr="00E06E71" w:rsidRDefault="00E06E71" w:rsidP="00E06E71">
            <w:pPr>
              <w:jc w:val="both"/>
              <w:rPr>
                <w:rFonts w:ascii="Arial" w:hAnsi="Arial" w:cs="Arial"/>
                <w:sz w:val="20"/>
                <w:szCs w:val="20"/>
              </w:rPr>
            </w:pPr>
            <w:r w:rsidRPr="00E06E71">
              <w:rPr>
                <w:rFonts w:ascii="Arial" w:hAnsi="Arial" w:cs="Arial"/>
                <w:sz w:val="20"/>
                <w:szCs w:val="20"/>
              </w:rPr>
              <w:t>Los anteproyectos de inversión viabilizados, sin excepción, deberán estar inscritos en el Banco de Proyectos. De no ser así, no formarán parte del Plan Operativo Anual de Inversiones y por lo tanto, no serán sujetos de financiación a través del Presupuesto General del Departamento</w:t>
            </w:r>
          </w:p>
        </w:tc>
        <w:tc>
          <w:tcPr>
            <w:tcW w:w="1701" w:type="dxa"/>
            <w:vAlign w:val="center"/>
          </w:tcPr>
          <w:p w14:paraId="208CA643" w14:textId="3F72F8FE" w:rsidR="00E06E71" w:rsidRPr="00E06E71" w:rsidRDefault="00E06E71" w:rsidP="00E06E71">
            <w:pPr>
              <w:jc w:val="center"/>
              <w:rPr>
                <w:rFonts w:ascii="Arial" w:hAnsi="Arial" w:cs="Arial"/>
                <w:sz w:val="20"/>
                <w:szCs w:val="20"/>
              </w:rPr>
            </w:pPr>
            <w:r w:rsidRPr="00E06E71">
              <w:rPr>
                <w:rFonts w:ascii="Arial" w:hAnsi="Arial" w:cs="Arial"/>
                <w:sz w:val="20"/>
                <w:szCs w:val="20"/>
              </w:rPr>
              <w:t>Banco de proyectos</w:t>
            </w:r>
          </w:p>
        </w:tc>
        <w:tc>
          <w:tcPr>
            <w:tcW w:w="1843" w:type="dxa"/>
            <w:vAlign w:val="center"/>
          </w:tcPr>
          <w:p w14:paraId="4ED317A7" w14:textId="30E501F4" w:rsidR="00E06E71" w:rsidRPr="00E06E71" w:rsidRDefault="00E06E71" w:rsidP="00E06E71">
            <w:pPr>
              <w:jc w:val="center"/>
              <w:rPr>
                <w:rFonts w:ascii="Arial" w:hAnsi="Arial" w:cs="Arial"/>
                <w:sz w:val="20"/>
                <w:szCs w:val="20"/>
              </w:rPr>
            </w:pPr>
            <w:r w:rsidRPr="00E06E71">
              <w:rPr>
                <w:rFonts w:ascii="Arial" w:hAnsi="Arial" w:cs="Arial"/>
                <w:sz w:val="20"/>
                <w:szCs w:val="16"/>
              </w:rPr>
              <w:t>Dependencias</w:t>
            </w:r>
          </w:p>
        </w:tc>
      </w:tr>
      <w:tr w:rsidR="00E06E71" w:rsidRPr="00E06E71" w14:paraId="4E44E31A" w14:textId="77777777" w:rsidTr="00E06E71">
        <w:trPr>
          <w:trHeight w:val="102"/>
        </w:trPr>
        <w:tc>
          <w:tcPr>
            <w:tcW w:w="544" w:type="dxa"/>
            <w:vAlign w:val="center"/>
          </w:tcPr>
          <w:p w14:paraId="18788BB4" w14:textId="3E5FD471" w:rsidR="00E06E71" w:rsidRPr="00E06E71" w:rsidRDefault="00E06E71" w:rsidP="00E06E71">
            <w:pPr>
              <w:jc w:val="center"/>
              <w:rPr>
                <w:rFonts w:ascii="Arial" w:hAnsi="Arial" w:cs="Arial"/>
                <w:sz w:val="20"/>
                <w:szCs w:val="20"/>
              </w:rPr>
            </w:pPr>
            <w:r w:rsidRPr="00E06E71">
              <w:rPr>
                <w:rFonts w:ascii="Arial" w:hAnsi="Arial" w:cs="Arial"/>
                <w:sz w:val="20"/>
                <w:szCs w:val="20"/>
              </w:rPr>
              <w:t>7</w:t>
            </w:r>
          </w:p>
        </w:tc>
        <w:tc>
          <w:tcPr>
            <w:tcW w:w="1578" w:type="dxa"/>
            <w:vAlign w:val="center"/>
          </w:tcPr>
          <w:p w14:paraId="63943335" w14:textId="00725B80" w:rsidR="00E06E71" w:rsidRPr="00E06E71" w:rsidRDefault="00385A14" w:rsidP="00E06E71">
            <w:pPr>
              <w:jc w:val="center"/>
              <w:rPr>
                <w:rFonts w:ascii="Arial" w:hAnsi="Arial" w:cs="Arial"/>
                <w:sz w:val="20"/>
                <w:szCs w:val="20"/>
              </w:rPr>
            </w:pPr>
            <w:r>
              <w:rPr>
                <w:rFonts w:ascii="Arial" w:hAnsi="Arial" w:cs="Arial"/>
                <w:sz w:val="20"/>
                <w:szCs w:val="20"/>
              </w:rPr>
              <w:t>Elaboración del Marco Fiscal</w:t>
            </w:r>
          </w:p>
        </w:tc>
        <w:tc>
          <w:tcPr>
            <w:tcW w:w="3685" w:type="dxa"/>
            <w:vAlign w:val="center"/>
          </w:tcPr>
          <w:p w14:paraId="7F3425E0" w14:textId="77777777" w:rsidR="00E06E71" w:rsidRDefault="00E06E71" w:rsidP="00E06E71">
            <w:pPr>
              <w:jc w:val="both"/>
              <w:rPr>
                <w:rFonts w:ascii="Arial" w:hAnsi="Arial" w:cs="Arial"/>
                <w:sz w:val="20"/>
                <w:szCs w:val="20"/>
              </w:rPr>
            </w:pPr>
            <w:r w:rsidRPr="00E06E71">
              <w:rPr>
                <w:rFonts w:ascii="Arial" w:hAnsi="Arial" w:cs="Arial"/>
                <w:sz w:val="20"/>
                <w:szCs w:val="20"/>
              </w:rPr>
              <w:t>Estudiar y elaborar el Marco Fiscal, establecido de conformidad con lo previsto en el artículo 5 de la Ley 819 de 2003. que contendrá como mínimo:</w:t>
            </w:r>
          </w:p>
          <w:p w14:paraId="0BA87FF6" w14:textId="77777777" w:rsidR="00E06E71" w:rsidRDefault="00E06E71" w:rsidP="00E06E71">
            <w:pPr>
              <w:jc w:val="both"/>
              <w:rPr>
                <w:rFonts w:ascii="Arial" w:hAnsi="Arial" w:cs="Arial"/>
                <w:sz w:val="20"/>
                <w:szCs w:val="20"/>
              </w:rPr>
            </w:pPr>
          </w:p>
          <w:p w14:paraId="6EC242E9" w14:textId="147D4BA5" w:rsidR="00E06E71" w:rsidRDefault="00E06E71" w:rsidP="00E06E71">
            <w:pPr>
              <w:jc w:val="both"/>
              <w:rPr>
                <w:rFonts w:ascii="Arial" w:hAnsi="Arial" w:cs="Arial"/>
                <w:sz w:val="20"/>
                <w:szCs w:val="20"/>
              </w:rPr>
            </w:pPr>
            <w:r w:rsidRPr="00E06E71">
              <w:rPr>
                <w:rFonts w:ascii="Arial" w:hAnsi="Arial" w:cs="Arial"/>
                <w:sz w:val="20"/>
                <w:szCs w:val="20"/>
              </w:rPr>
              <w:t>El Plan Financiero contenido en el artículo 4o de la Ley 38 de 1989, modificado por el inciso 5 de la Ley 179 de 1994;</w:t>
            </w:r>
          </w:p>
          <w:p w14:paraId="0D5AF2D9" w14:textId="77777777" w:rsidR="00E06E71" w:rsidRDefault="00E06E71" w:rsidP="00E06E71">
            <w:pPr>
              <w:jc w:val="both"/>
              <w:rPr>
                <w:rFonts w:ascii="Arial" w:hAnsi="Arial" w:cs="Arial"/>
                <w:sz w:val="20"/>
                <w:szCs w:val="20"/>
              </w:rPr>
            </w:pPr>
          </w:p>
          <w:p w14:paraId="1011F326" w14:textId="77777777" w:rsidR="00E06E71" w:rsidRDefault="00E06E71" w:rsidP="00E06E71">
            <w:pPr>
              <w:jc w:val="both"/>
              <w:rPr>
                <w:rFonts w:ascii="Arial" w:hAnsi="Arial" w:cs="Arial"/>
                <w:sz w:val="20"/>
                <w:szCs w:val="20"/>
              </w:rPr>
            </w:pPr>
            <w:r w:rsidRPr="00E06E71">
              <w:rPr>
                <w:rFonts w:ascii="Arial" w:hAnsi="Arial" w:cs="Arial"/>
                <w:sz w:val="20"/>
                <w:szCs w:val="20"/>
              </w:rPr>
              <w:t>Las metas de superávit primario a que hace referencia el artículo 2o de la ley 819 de 2003, así como el nivel de deuda pública y un</w:t>
            </w:r>
            <w:r>
              <w:rPr>
                <w:rFonts w:ascii="Arial" w:hAnsi="Arial" w:cs="Arial"/>
                <w:sz w:val="20"/>
                <w:szCs w:val="20"/>
              </w:rPr>
              <w:t xml:space="preserve"> análisis de su sostenibilidad;</w:t>
            </w:r>
          </w:p>
          <w:p w14:paraId="42910497" w14:textId="77777777" w:rsidR="00E06E71" w:rsidRDefault="00E06E71" w:rsidP="00E06E71">
            <w:pPr>
              <w:jc w:val="both"/>
              <w:rPr>
                <w:rFonts w:ascii="Arial" w:hAnsi="Arial" w:cs="Arial"/>
                <w:sz w:val="20"/>
                <w:szCs w:val="20"/>
              </w:rPr>
            </w:pPr>
          </w:p>
          <w:p w14:paraId="18778240" w14:textId="77777777" w:rsidR="00E06E71" w:rsidRDefault="00E06E71" w:rsidP="00E06E71">
            <w:pPr>
              <w:jc w:val="both"/>
              <w:rPr>
                <w:rFonts w:ascii="Arial" w:hAnsi="Arial" w:cs="Arial"/>
                <w:sz w:val="20"/>
                <w:szCs w:val="20"/>
              </w:rPr>
            </w:pPr>
            <w:r w:rsidRPr="00E06E71">
              <w:rPr>
                <w:rFonts w:ascii="Arial" w:hAnsi="Arial" w:cs="Arial"/>
                <w:sz w:val="20"/>
                <w:szCs w:val="20"/>
              </w:rPr>
              <w:lastRenderedPageBreak/>
              <w:t>Las acciones y medidas específicas en las que se sustenta el cumplimiento de las metas, con sus correspondientes cronogramas de ejecución;</w:t>
            </w:r>
          </w:p>
          <w:p w14:paraId="50F0EB13" w14:textId="77777777" w:rsidR="00E06E71" w:rsidRDefault="00E06E71" w:rsidP="00E06E71">
            <w:pPr>
              <w:jc w:val="both"/>
              <w:rPr>
                <w:rFonts w:ascii="Arial" w:hAnsi="Arial" w:cs="Arial"/>
                <w:sz w:val="20"/>
                <w:szCs w:val="20"/>
              </w:rPr>
            </w:pPr>
          </w:p>
          <w:p w14:paraId="00187843" w14:textId="77777777" w:rsidR="00E06E71" w:rsidRDefault="00E06E71" w:rsidP="00E06E71">
            <w:pPr>
              <w:jc w:val="both"/>
              <w:rPr>
                <w:rFonts w:ascii="Arial" w:hAnsi="Arial" w:cs="Arial"/>
                <w:sz w:val="20"/>
                <w:szCs w:val="20"/>
              </w:rPr>
            </w:pPr>
            <w:r w:rsidRPr="00E06E71">
              <w:rPr>
                <w:rFonts w:ascii="Arial" w:hAnsi="Arial" w:cs="Arial"/>
                <w:sz w:val="20"/>
                <w:szCs w:val="20"/>
              </w:rPr>
              <w:t>Un informe de resultados fiscales de la vigencia fiscal anterior. Este informe debe incluir, en caso de incumplimiento de las metas fijadas en el Marco Fiscal de Mediano Plazo del año anterior, una explicación de cualquier desviación respecto a las metas y las medidas necesarias para corregirlas. Si se ha incumplido la meta de superávit primario del año anterior, el nuevo Marco Fiscal de Mediano Plazo tiene que reflejar un ajuste tal que garantice la sost</w:t>
            </w:r>
            <w:r>
              <w:rPr>
                <w:rFonts w:ascii="Arial" w:hAnsi="Arial" w:cs="Arial"/>
                <w:sz w:val="20"/>
                <w:szCs w:val="20"/>
              </w:rPr>
              <w:t>enibilidad de la deuda pública;</w:t>
            </w:r>
          </w:p>
          <w:p w14:paraId="7C21B3BE" w14:textId="77777777" w:rsidR="00E06E71" w:rsidRDefault="00E06E71" w:rsidP="00E06E71">
            <w:pPr>
              <w:jc w:val="both"/>
              <w:rPr>
                <w:rFonts w:ascii="Arial" w:hAnsi="Arial" w:cs="Arial"/>
                <w:sz w:val="20"/>
                <w:szCs w:val="20"/>
              </w:rPr>
            </w:pPr>
          </w:p>
          <w:p w14:paraId="26030F4C" w14:textId="77777777" w:rsidR="00E06E71" w:rsidRDefault="00E06E71" w:rsidP="00E06E71">
            <w:pPr>
              <w:jc w:val="both"/>
              <w:rPr>
                <w:rFonts w:ascii="Arial" w:hAnsi="Arial" w:cs="Arial"/>
                <w:sz w:val="20"/>
                <w:szCs w:val="20"/>
              </w:rPr>
            </w:pPr>
            <w:r w:rsidRPr="00E06E71">
              <w:rPr>
                <w:rFonts w:ascii="Arial" w:hAnsi="Arial" w:cs="Arial"/>
                <w:sz w:val="20"/>
                <w:szCs w:val="20"/>
              </w:rPr>
              <w:t>Una estimación del costo fiscal de las exenciones tributarias existentes en la vigencia anterior;</w:t>
            </w:r>
          </w:p>
          <w:p w14:paraId="407EBF85" w14:textId="77777777" w:rsidR="00E06E71" w:rsidRDefault="00E06E71" w:rsidP="00E06E71">
            <w:pPr>
              <w:jc w:val="both"/>
              <w:rPr>
                <w:rFonts w:ascii="Arial" w:hAnsi="Arial" w:cs="Arial"/>
                <w:sz w:val="20"/>
                <w:szCs w:val="20"/>
              </w:rPr>
            </w:pPr>
          </w:p>
          <w:p w14:paraId="1454BEE0" w14:textId="77777777" w:rsidR="00E06E71" w:rsidRDefault="00E06E71" w:rsidP="00E06E71">
            <w:pPr>
              <w:jc w:val="both"/>
              <w:rPr>
                <w:rFonts w:ascii="Arial" w:hAnsi="Arial" w:cs="Arial"/>
                <w:sz w:val="20"/>
                <w:szCs w:val="20"/>
              </w:rPr>
            </w:pPr>
            <w:r w:rsidRPr="00E06E71">
              <w:rPr>
                <w:rFonts w:ascii="Arial" w:hAnsi="Arial" w:cs="Arial"/>
                <w:sz w:val="20"/>
                <w:szCs w:val="20"/>
              </w:rPr>
              <w:t>Una relación de los pasivos exigibles y de los pasivos contingentes que pueden afectar la situación financiera del Departamento;</w:t>
            </w:r>
          </w:p>
          <w:p w14:paraId="3E878072" w14:textId="77777777" w:rsidR="00E06E71" w:rsidRDefault="00E06E71" w:rsidP="00E06E71">
            <w:pPr>
              <w:jc w:val="both"/>
              <w:rPr>
                <w:rFonts w:ascii="Arial" w:hAnsi="Arial" w:cs="Arial"/>
                <w:sz w:val="20"/>
                <w:szCs w:val="20"/>
              </w:rPr>
            </w:pPr>
          </w:p>
          <w:p w14:paraId="477D68A5" w14:textId="0981402C" w:rsidR="00E06E71" w:rsidRPr="00E06E71" w:rsidRDefault="00E06E71" w:rsidP="00E06E71">
            <w:pPr>
              <w:jc w:val="both"/>
              <w:rPr>
                <w:rFonts w:ascii="Arial" w:hAnsi="Arial" w:cs="Arial"/>
                <w:sz w:val="20"/>
                <w:szCs w:val="20"/>
              </w:rPr>
            </w:pPr>
            <w:r w:rsidRPr="00E06E71">
              <w:rPr>
                <w:rFonts w:ascii="Arial" w:hAnsi="Arial" w:cs="Arial"/>
                <w:sz w:val="20"/>
                <w:szCs w:val="20"/>
              </w:rPr>
              <w:t>El costo fiscal de los proyectos de ordenanza sancionados en la vigencia fiscal anterior.</w:t>
            </w:r>
          </w:p>
        </w:tc>
        <w:tc>
          <w:tcPr>
            <w:tcW w:w="1701" w:type="dxa"/>
            <w:vAlign w:val="center"/>
          </w:tcPr>
          <w:p w14:paraId="31246D77" w14:textId="4129A195" w:rsidR="00E06E71" w:rsidRPr="00E06E71" w:rsidRDefault="00E06E71" w:rsidP="00E06E71">
            <w:pPr>
              <w:jc w:val="center"/>
              <w:rPr>
                <w:rFonts w:ascii="Arial" w:hAnsi="Arial" w:cs="Arial"/>
                <w:sz w:val="20"/>
                <w:szCs w:val="20"/>
              </w:rPr>
            </w:pPr>
            <w:r>
              <w:rPr>
                <w:rFonts w:ascii="Arial" w:hAnsi="Arial" w:cs="Arial"/>
                <w:sz w:val="20"/>
                <w:szCs w:val="20"/>
              </w:rPr>
              <w:lastRenderedPageBreak/>
              <w:t>No Aplica</w:t>
            </w:r>
          </w:p>
        </w:tc>
        <w:tc>
          <w:tcPr>
            <w:tcW w:w="1843" w:type="dxa"/>
            <w:vAlign w:val="center"/>
          </w:tcPr>
          <w:p w14:paraId="5D883ACE" w14:textId="5C88AEFA" w:rsidR="00E06E71" w:rsidRPr="00E06E71" w:rsidRDefault="00E06E71" w:rsidP="00E06E71">
            <w:pPr>
              <w:jc w:val="center"/>
              <w:rPr>
                <w:rFonts w:ascii="Arial" w:hAnsi="Arial" w:cs="Arial"/>
                <w:sz w:val="20"/>
                <w:szCs w:val="20"/>
              </w:rPr>
            </w:pPr>
            <w:r w:rsidRPr="00E06E71">
              <w:rPr>
                <w:rFonts w:ascii="Arial" w:hAnsi="Arial" w:cs="Arial"/>
                <w:sz w:val="20"/>
                <w:szCs w:val="16"/>
              </w:rPr>
              <w:t>Subsecretario de</w:t>
            </w:r>
            <w:r w:rsidRPr="00E06E71">
              <w:rPr>
                <w:rFonts w:ascii="Arial" w:hAnsi="Arial" w:cs="Arial"/>
                <w:sz w:val="20"/>
                <w:szCs w:val="16"/>
              </w:rPr>
              <w:br/>
              <w:t>Presupuesto y</w:t>
            </w:r>
            <w:r w:rsidRPr="00E06E71">
              <w:rPr>
                <w:rFonts w:ascii="Arial" w:hAnsi="Arial" w:cs="Arial"/>
                <w:sz w:val="20"/>
                <w:szCs w:val="16"/>
              </w:rPr>
              <w:br/>
              <w:t>Profesional Universitario</w:t>
            </w:r>
          </w:p>
        </w:tc>
      </w:tr>
      <w:tr w:rsidR="00E06E71" w:rsidRPr="00E06E71" w14:paraId="740B1200" w14:textId="77777777" w:rsidTr="00E06E71">
        <w:trPr>
          <w:trHeight w:val="102"/>
        </w:trPr>
        <w:tc>
          <w:tcPr>
            <w:tcW w:w="544" w:type="dxa"/>
            <w:vAlign w:val="center"/>
          </w:tcPr>
          <w:p w14:paraId="3932CE6A" w14:textId="348C94EF" w:rsidR="00E06E71" w:rsidRPr="00E06E71" w:rsidRDefault="00E06E71" w:rsidP="00E06E71">
            <w:pPr>
              <w:jc w:val="center"/>
              <w:rPr>
                <w:rFonts w:ascii="Arial" w:hAnsi="Arial" w:cs="Arial"/>
                <w:sz w:val="20"/>
                <w:szCs w:val="20"/>
              </w:rPr>
            </w:pPr>
            <w:r w:rsidRPr="00E06E71">
              <w:rPr>
                <w:rFonts w:ascii="Arial" w:hAnsi="Arial" w:cs="Arial"/>
                <w:sz w:val="20"/>
                <w:szCs w:val="20"/>
              </w:rPr>
              <w:lastRenderedPageBreak/>
              <w:t>8</w:t>
            </w:r>
          </w:p>
        </w:tc>
        <w:tc>
          <w:tcPr>
            <w:tcW w:w="1578" w:type="dxa"/>
            <w:vAlign w:val="center"/>
          </w:tcPr>
          <w:p w14:paraId="6D258D66" w14:textId="31FFC8FF" w:rsidR="00E06E71" w:rsidRPr="00E06E71" w:rsidRDefault="00385A14" w:rsidP="00E06E71">
            <w:pPr>
              <w:jc w:val="center"/>
              <w:rPr>
                <w:rFonts w:ascii="Arial" w:hAnsi="Arial" w:cs="Arial"/>
                <w:sz w:val="20"/>
                <w:szCs w:val="20"/>
              </w:rPr>
            </w:pPr>
            <w:r>
              <w:rPr>
                <w:rFonts w:ascii="Arial" w:hAnsi="Arial" w:cs="Arial"/>
                <w:sz w:val="20"/>
                <w:szCs w:val="20"/>
              </w:rPr>
              <w:t>Consolidación Plan Operativo Anual de Inversiones.</w:t>
            </w:r>
          </w:p>
        </w:tc>
        <w:tc>
          <w:tcPr>
            <w:tcW w:w="3685" w:type="dxa"/>
            <w:vAlign w:val="center"/>
          </w:tcPr>
          <w:p w14:paraId="54AE7A8A" w14:textId="7A060B00" w:rsidR="00E06E71" w:rsidRPr="00E06E71" w:rsidRDefault="00E06E71" w:rsidP="00E06E71">
            <w:pPr>
              <w:jc w:val="both"/>
              <w:rPr>
                <w:rFonts w:ascii="Arial" w:hAnsi="Arial" w:cs="Arial"/>
                <w:sz w:val="20"/>
                <w:szCs w:val="20"/>
              </w:rPr>
            </w:pPr>
            <w:r w:rsidRPr="00E06E71">
              <w:rPr>
                <w:rFonts w:ascii="Arial" w:hAnsi="Arial" w:cs="Arial"/>
                <w:sz w:val="20"/>
                <w:szCs w:val="20"/>
              </w:rPr>
              <w:t>El proyecto de Plan Operativo Anual de Inversiones para la siguiente vigencia deberá ser consolidado por la SECRETARIA DE PLANEACIÓN DEPARTAMENTAL con base en los anteproyectos de gastos de inversión elaborados por las áreas ejecutoras y presentadas a dicha dependencia</w:t>
            </w:r>
          </w:p>
        </w:tc>
        <w:tc>
          <w:tcPr>
            <w:tcW w:w="1701" w:type="dxa"/>
            <w:vAlign w:val="center"/>
          </w:tcPr>
          <w:p w14:paraId="449FDCF8" w14:textId="2C94C4A4" w:rsidR="00E06E71" w:rsidRPr="00E06E71" w:rsidRDefault="00E06E71" w:rsidP="00E06E71">
            <w:pPr>
              <w:jc w:val="center"/>
              <w:rPr>
                <w:rFonts w:ascii="Arial" w:hAnsi="Arial" w:cs="Arial"/>
                <w:sz w:val="20"/>
                <w:szCs w:val="20"/>
              </w:rPr>
            </w:pPr>
            <w:r>
              <w:rPr>
                <w:rFonts w:ascii="Arial" w:hAnsi="Arial" w:cs="Arial"/>
                <w:sz w:val="20"/>
                <w:szCs w:val="20"/>
              </w:rPr>
              <w:t>No Aplica</w:t>
            </w:r>
          </w:p>
        </w:tc>
        <w:tc>
          <w:tcPr>
            <w:tcW w:w="1843" w:type="dxa"/>
            <w:vAlign w:val="center"/>
          </w:tcPr>
          <w:p w14:paraId="43ECF1F5" w14:textId="02AD95A6" w:rsidR="00E06E71" w:rsidRPr="00E06E71" w:rsidRDefault="00E06E71" w:rsidP="00E06E71">
            <w:pPr>
              <w:jc w:val="center"/>
              <w:rPr>
                <w:rFonts w:ascii="Arial" w:hAnsi="Arial" w:cs="Arial"/>
                <w:sz w:val="20"/>
                <w:szCs w:val="20"/>
              </w:rPr>
            </w:pPr>
            <w:r w:rsidRPr="00E06E71">
              <w:rPr>
                <w:rFonts w:ascii="Arial" w:hAnsi="Arial" w:cs="Arial"/>
                <w:sz w:val="20"/>
                <w:szCs w:val="16"/>
              </w:rPr>
              <w:t>Planeación Departamental</w:t>
            </w:r>
          </w:p>
        </w:tc>
      </w:tr>
      <w:tr w:rsidR="00E06E71" w:rsidRPr="00E06E71" w14:paraId="22F154CD" w14:textId="77777777" w:rsidTr="00E06E71">
        <w:trPr>
          <w:trHeight w:val="102"/>
        </w:trPr>
        <w:tc>
          <w:tcPr>
            <w:tcW w:w="544" w:type="dxa"/>
            <w:vAlign w:val="center"/>
          </w:tcPr>
          <w:p w14:paraId="4F1DB881" w14:textId="345D76CE" w:rsidR="00E06E71" w:rsidRPr="00E06E71" w:rsidRDefault="00E06E71" w:rsidP="00E06E71">
            <w:pPr>
              <w:jc w:val="center"/>
              <w:rPr>
                <w:rFonts w:ascii="Arial" w:hAnsi="Arial" w:cs="Arial"/>
                <w:sz w:val="20"/>
                <w:szCs w:val="20"/>
              </w:rPr>
            </w:pPr>
            <w:r w:rsidRPr="00E06E71">
              <w:rPr>
                <w:rFonts w:ascii="Arial" w:hAnsi="Arial" w:cs="Arial"/>
                <w:sz w:val="20"/>
                <w:szCs w:val="20"/>
              </w:rPr>
              <w:t>9</w:t>
            </w:r>
          </w:p>
        </w:tc>
        <w:tc>
          <w:tcPr>
            <w:tcW w:w="1578" w:type="dxa"/>
            <w:vAlign w:val="center"/>
          </w:tcPr>
          <w:p w14:paraId="423C12EA" w14:textId="389E4973" w:rsidR="00E06E71" w:rsidRPr="00E06E71" w:rsidRDefault="00385A14" w:rsidP="00E06E71">
            <w:pPr>
              <w:jc w:val="center"/>
              <w:rPr>
                <w:rFonts w:ascii="Arial" w:hAnsi="Arial" w:cs="Arial"/>
                <w:sz w:val="20"/>
                <w:szCs w:val="20"/>
              </w:rPr>
            </w:pPr>
            <w:r>
              <w:rPr>
                <w:rFonts w:ascii="Arial" w:hAnsi="Arial" w:cs="Arial"/>
                <w:sz w:val="20"/>
                <w:szCs w:val="20"/>
              </w:rPr>
              <w:t>Elaboración Plan Operativo Anual de Inversiones.</w:t>
            </w:r>
          </w:p>
        </w:tc>
        <w:tc>
          <w:tcPr>
            <w:tcW w:w="3685" w:type="dxa"/>
            <w:vAlign w:val="center"/>
          </w:tcPr>
          <w:p w14:paraId="15AE83FC" w14:textId="54E0EC3F" w:rsidR="00E06E71" w:rsidRPr="00E06E71" w:rsidRDefault="00E06E71" w:rsidP="00E06E71">
            <w:pPr>
              <w:jc w:val="both"/>
              <w:rPr>
                <w:rFonts w:ascii="Arial" w:hAnsi="Arial" w:cs="Arial"/>
                <w:sz w:val="20"/>
                <w:szCs w:val="20"/>
              </w:rPr>
            </w:pPr>
            <w:r w:rsidRPr="00E06E71">
              <w:rPr>
                <w:rFonts w:ascii="Arial" w:hAnsi="Arial" w:cs="Arial"/>
                <w:sz w:val="20"/>
                <w:szCs w:val="20"/>
              </w:rPr>
              <w:t>El Plan Operativo Anual de Inversiones deberá ser elaborado por la SECRETARIA DE PLANEACIÓN DEPARTAMENTAL y  presentarse a Consejo de Gobierno, como anteproyecto, para posteriormente incluirlo en el proyecto de presupuesto.</w:t>
            </w:r>
          </w:p>
        </w:tc>
        <w:tc>
          <w:tcPr>
            <w:tcW w:w="1701" w:type="dxa"/>
            <w:vAlign w:val="center"/>
          </w:tcPr>
          <w:p w14:paraId="630A2061" w14:textId="467833A3" w:rsidR="00E06E71" w:rsidRPr="00E06E71" w:rsidRDefault="00E06E71" w:rsidP="00E06E71">
            <w:pPr>
              <w:jc w:val="center"/>
              <w:rPr>
                <w:rFonts w:ascii="Arial" w:hAnsi="Arial" w:cs="Arial"/>
                <w:sz w:val="20"/>
                <w:szCs w:val="20"/>
              </w:rPr>
            </w:pPr>
            <w:r w:rsidRPr="00E06E71">
              <w:rPr>
                <w:rFonts w:ascii="Arial" w:hAnsi="Arial" w:cs="Arial"/>
                <w:sz w:val="20"/>
                <w:szCs w:val="20"/>
              </w:rPr>
              <w:t>POAI</w:t>
            </w:r>
          </w:p>
        </w:tc>
        <w:tc>
          <w:tcPr>
            <w:tcW w:w="1843" w:type="dxa"/>
            <w:vAlign w:val="center"/>
          </w:tcPr>
          <w:p w14:paraId="16890E2B" w14:textId="5852B933" w:rsidR="00E06E71" w:rsidRPr="00E06E71" w:rsidRDefault="00E06E71" w:rsidP="00E06E71">
            <w:pPr>
              <w:jc w:val="center"/>
              <w:rPr>
                <w:rFonts w:ascii="Arial" w:hAnsi="Arial" w:cs="Arial"/>
                <w:sz w:val="20"/>
                <w:szCs w:val="20"/>
              </w:rPr>
            </w:pPr>
            <w:r w:rsidRPr="00E06E71">
              <w:rPr>
                <w:rFonts w:ascii="Arial" w:hAnsi="Arial" w:cs="Arial"/>
                <w:sz w:val="20"/>
                <w:szCs w:val="16"/>
              </w:rPr>
              <w:t>Planeación Departamental</w:t>
            </w:r>
          </w:p>
        </w:tc>
      </w:tr>
      <w:tr w:rsidR="00E06E71" w:rsidRPr="00E06E71" w14:paraId="24AF7FBC" w14:textId="77777777" w:rsidTr="00E06E71">
        <w:trPr>
          <w:trHeight w:val="102"/>
        </w:trPr>
        <w:tc>
          <w:tcPr>
            <w:tcW w:w="544" w:type="dxa"/>
            <w:vAlign w:val="center"/>
          </w:tcPr>
          <w:p w14:paraId="639F9996" w14:textId="3C9EE721" w:rsidR="00E06E71" w:rsidRPr="00E06E71" w:rsidRDefault="00E06E71" w:rsidP="00E06E71">
            <w:pPr>
              <w:jc w:val="center"/>
              <w:rPr>
                <w:rFonts w:ascii="Arial" w:hAnsi="Arial" w:cs="Arial"/>
                <w:sz w:val="20"/>
                <w:szCs w:val="20"/>
              </w:rPr>
            </w:pPr>
            <w:r w:rsidRPr="00E06E71">
              <w:rPr>
                <w:rFonts w:ascii="Arial" w:hAnsi="Arial" w:cs="Arial"/>
                <w:sz w:val="20"/>
                <w:szCs w:val="20"/>
              </w:rPr>
              <w:lastRenderedPageBreak/>
              <w:t>10</w:t>
            </w:r>
          </w:p>
        </w:tc>
        <w:tc>
          <w:tcPr>
            <w:tcW w:w="1578" w:type="dxa"/>
            <w:vAlign w:val="center"/>
          </w:tcPr>
          <w:p w14:paraId="7CD4020E" w14:textId="0A387ACF" w:rsidR="00E06E71" w:rsidRPr="00E06E71" w:rsidRDefault="00385A14" w:rsidP="00385A14">
            <w:pPr>
              <w:jc w:val="center"/>
              <w:rPr>
                <w:rFonts w:ascii="Arial" w:hAnsi="Arial" w:cs="Arial"/>
                <w:sz w:val="20"/>
                <w:szCs w:val="20"/>
              </w:rPr>
            </w:pPr>
            <w:r>
              <w:rPr>
                <w:rFonts w:ascii="Arial" w:hAnsi="Arial" w:cs="Arial"/>
                <w:sz w:val="20"/>
                <w:szCs w:val="20"/>
              </w:rPr>
              <w:t>Presentación Plan Operativo Anual de Inversiones.</w:t>
            </w:r>
          </w:p>
        </w:tc>
        <w:tc>
          <w:tcPr>
            <w:tcW w:w="3685" w:type="dxa"/>
            <w:vAlign w:val="center"/>
          </w:tcPr>
          <w:p w14:paraId="6C5FC8DF" w14:textId="53D4006E" w:rsidR="00E06E71" w:rsidRPr="00E06E71" w:rsidRDefault="00E06E71" w:rsidP="00E06E71">
            <w:pPr>
              <w:jc w:val="both"/>
              <w:rPr>
                <w:rFonts w:ascii="Arial" w:hAnsi="Arial" w:cs="Arial"/>
                <w:sz w:val="20"/>
                <w:szCs w:val="20"/>
              </w:rPr>
            </w:pPr>
            <w:r w:rsidRPr="00E06E71">
              <w:rPr>
                <w:rFonts w:ascii="Arial" w:hAnsi="Arial" w:cs="Arial"/>
                <w:sz w:val="20"/>
                <w:szCs w:val="20"/>
              </w:rPr>
              <w:t>El Plan Operativo Anual de Inversiones  deberá  presentarse a consideración  y aprobación del CONFIS Departamental.</w:t>
            </w:r>
          </w:p>
        </w:tc>
        <w:tc>
          <w:tcPr>
            <w:tcW w:w="1701" w:type="dxa"/>
            <w:vAlign w:val="center"/>
          </w:tcPr>
          <w:p w14:paraId="31AA0188" w14:textId="0C61C73D" w:rsidR="00E06E71" w:rsidRPr="00E06E71" w:rsidRDefault="00E06E71" w:rsidP="00E06E71">
            <w:pPr>
              <w:jc w:val="center"/>
              <w:rPr>
                <w:rFonts w:ascii="Arial" w:hAnsi="Arial" w:cs="Arial"/>
                <w:sz w:val="20"/>
                <w:szCs w:val="20"/>
              </w:rPr>
            </w:pPr>
            <w:r w:rsidRPr="00E06E71">
              <w:rPr>
                <w:rFonts w:ascii="Arial" w:hAnsi="Arial" w:cs="Arial"/>
                <w:sz w:val="20"/>
                <w:szCs w:val="20"/>
              </w:rPr>
              <w:t>POAI</w:t>
            </w:r>
          </w:p>
        </w:tc>
        <w:tc>
          <w:tcPr>
            <w:tcW w:w="1843" w:type="dxa"/>
            <w:vAlign w:val="center"/>
          </w:tcPr>
          <w:p w14:paraId="6209953F" w14:textId="7897C6B2" w:rsidR="00E06E71" w:rsidRPr="00E06E71" w:rsidRDefault="00E06E71" w:rsidP="00E06E71">
            <w:pPr>
              <w:jc w:val="center"/>
              <w:rPr>
                <w:rFonts w:ascii="Arial" w:hAnsi="Arial" w:cs="Arial"/>
                <w:sz w:val="20"/>
                <w:szCs w:val="20"/>
              </w:rPr>
            </w:pPr>
            <w:r w:rsidRPr="00E06E71">
              <w:rPr>
                <w:rFonts w:ascii="Arial" w:hAnsi="Arial" w:cs="Arial"/>
                <w:sz w:val="20"/>
                <w:szCs w:val="16"/>
              </w:rPr>
              <w:t>Secretarias de Hacienda y Planeación</w:t>
            </w:r>
          </w:p>
        </w:tc>
      </w:tr>
      <w:tr w:rsidR="00E06E71" w:rsidRPr="00E06E71" w14:paraId="04A0DB4F" w14:textId="77777777" w:rsidTr="00E06E71">
        <w:trPr>
          <w:trHeight w:val="102"/>
        </w:trPr>
        <w:tc>
          <w:tcPr>
            <w:tcW w:w="544" w:type="dxa"/>
            <w:vAlign w:val="center"/>
          </w:tcPr>
          <w:p w14:paraId="28011C9B" w14:textId="0396C16C" w:rsidR="00E06E71" w:rsidRPr="00E06E71" w:rsidRDefault="00E06E71" w:rsidP="00E06E71">
            <w:pPr>
              <w:jc w:val="center"/>
              <w:rPr>
                <w:rFonts w:ascii="Arial" w:hAnsi="Arial" w:cs="Arial"/>
                <w:sz w:val="20"/>
                <w:szCs w:val="20"/>
              </w:rPr>
            </w:pPr>
            <w:r w:rsidRPr="00E06E71">
              <w:rPr>
                <w:rFonts w:ascii="Arial" w:hAnsi="Arial" w:cs="Arial"/>
                <w:sz w:val="20"/>
                <w:szCs w:val="20"/>
              </w:rPr>
              <w:t>11</w:t>
            </w:r>
          </w:p>
        </w:tc>
        <w:tc>
          <w:tcPr>
            <w:tcW w:w="1578" w:type="dxa"/>
            <w:vAlign w:val="center"/>
          </w:tcPr>
          <w:p w14:paraId="4DB340AC" w14:textId="044BEA8B" w:rsidR="00E06E71" w:rsidRPr="00E06E71" w:rsidRDefault="00385A14" w:rsidP="00E06E71">
            <w:pPr>
              <w:jc w:val="center"/>
              <w:rPr>
                <w:rFonts w:ascii="Arial" w:hAnsi="Arial" w:cs="Arial"/>
                <w:sz w:val="20"/>
                <w:szCs w:val="20"/>
              </w:rPr>
            </w:pPr>
            <w:r>
              <w:rPr>
                <w:rFonts w:ascii="Arial" w:hAnsi="Arial" w:cs="Arial"/>
                <w:sz w:val="20"/>
                <w:szCs w:val="20"/>
              </w:rPr>
              <w:t>Presentación del Anteproyecto al CONFIS</w:t>
            </w:r>
          </w:p>
        </w:tc>
        <w:tc>
          <w:tcPr>
            <w:tcW w:w="3685" w:type="dxa"/>
            <w:vAlign w:val="center"/>
          </w:tcPr>
          <w:p w14:paraId="70C4E292" w14:textId="07216A1C" w:rsidR="00E06E71" w:rsidRPr="00E06E71" w:rsidRDefault="00E06E71" w:rsidP="00E06E71">
            <w:pPr>
              <w:jc w:val="both"/>
              <w:rPr>
                <w:rFonts w:ascii="Arial" w:hAnsi="Arial" w:cs="Arial"/>
                <w:sz w:val="20"/>
                <w:szCs w:val="20"/>
              </w:rPr>
            </w:pPr>
            <w:r w:rsidRPr="00E06E71">
              <w:rPr>
                <w:rFonts w:ascii="Arial" w:hAnsi="Arial" w:cs="Arial"/>
                <w:sz w:val="20"/>
                <w:szCs w:val="20"/>
              </w:rPr>
              <w:t>Se elaborará un anteproyecto de presupuesto que se presenta al CONFIS departamental para su revisión</w:t>
            </w:r>
          </w:p>
        </w:tc>
        <w:tc>
          <w:tcPr>
            <w:tcW w:w="1701" w:type="dxa"/>
            <w:vAlign w:val="center"/>
          </w:tcPr>
          <w:p w14:paraId="4C34DDF2" w14:textId="1E252C87" w:rsidR="00E06E71" w:rsidRPr="00E06E71" w:rsidRDefault="00E06E71" w:rsidP="00E06E71">
            <w:pPr>
              <w:jc w:val="center"/>
              <w:rPr>
                <w:rFonts w:ascii="Arial" w:hAnsi="Arial" w:cs="Arial"/>
                <w:sz w:val="20"/>
                <w:szCs w:val="20"/>
              </w:rPr>
            </w:pPr>
            <w:r w:rsidRPr="00E06E71">
              <w:rPr>
                <w:rFonts w:ascii="Arial" w:hAnsi="Arial" w:cs="Arial"/>
                <w:sz w:val="20"/>
                <w:szCs w:val="20"/>
              </w:rPr>
              <w:t>Anteproyecto de presupuesto</w:t>
            </w:r>
          </w:p>
        </w:tc>
        <w:tc>
          <w:tcPr>
            <w:tcW w:w="1843" w:type="dxa"/>
            <w:vAlign w:val="center"/>
          </w:tcPr>
          <w:p w14:paraId="23335DC4" w14:textId="71AEA474" w:rsidR="00E06E71" w:rsidRPr="00E06E71" w:rsidRDefault="00E06E71" w:rsidP="00E06E71">
            <w:pPr>
              <w:jc w:val="center"/>
              <w:rPr>
                <w:rFonts w:ascii="Arial" w:hAnsi="Arial" w:cs="Arial"/>
                <w:sz w:val="20"/>
                <w:szCs w:val="20"/>
              </w:rPr>
            </w:pPr>
            <w:r w:rsidRPr="00E06E71">
              <w:rPr>
                <w:rFonts w:ascii="Arial" w:hAnsi="Arial" w:cs="Arial"/>
                <w:sz w:val="20"/>
                <w:szCs w:val="16"/>
              </w:rPr>
              <w:t>Secretaria de Hacienda</w:t>
            </w:r>
          </w:p>
        </w:tc>
      </w:tr>
      <w:tr w:rsidR="00E06E71" w:rsidRPr="00E06E71" w14:paraId="4113744D" w14:textId="77777777" w:rsidTr="00E06E71">
        <w:trPr>
          <w:trHeight w:val="102"/>
        </w:trPr>
        <w:tc>
          <w:tcPr>
            <w:tcW w:w="544" w:type="dxa"/>
            <w:vAlign w:val="center"/>
          </w:tcPr>
          <w:p w14:paraId="3BA9F9BE" w14:textId="24DC65A1" w:rsidR="00E06E71" w:rsidRPr="00E06E71" w:rsidRDefault="00E06E71" w:rsidP="00E06E71">
            <w:pPr>
              <w:jc w:val="center"/>
              <w:rPr>
                <w:rFonts w:ascii="Arial" w:hAnsi="Arial" w:cs="Arial"/>
                <w:sz w:val="20"/>
                <w:szCs w:val="20"/>
              </w:rPr>
            </w:pPr>
            <w:r w:rsidRPr="00E06E71">
              <w:rPr>
                <w:rFonts w:ascii="Arial" w:hAnsi="Arial" w:cs="Arial"/>
                <w:sz w:val="20"/>
                <w:szCs w:val="20"/>
              </w:rPr>
              <w:t>12</w:t>
            </w:r>
          </w:p>
        </w:tc>
        <w:tc>
          <w:tcPr>
            <w:tcW w:w="1578" w:type="dxa"/>
            <w:vAlign w:val="center"/>
          </w:tcPr>
          <w:p w14:paraId="02DED08F" w14:textId="4FCCA85E" w:rsidR="00E06E71" w:rsidRPr="00E06E71" w:rsidRDefault="00CE49DD" w:rsidP="00CE49DD">
            <w:pPr>
              <w:jc w:val="center"/>
              <w:rPr>
                <w:rFonts w:ascii="Arial" w:hAnsi="Arial" w:cs="Arial"/>
                <w:sz w:val="20"/>
                <w:szCs w:val="20"/>
              </w:rPr>
            </w:pPr>
            <w:r>
              <w:rPr>
                <w:rFonts w:ascii="Arial" w:hAnsi="Arial" w:cs="Arial"/>
                <w:sz w:val="20"/>
                <w:szCs w:val="20"/>
              </w:rPr>
              <w:t>Presentación del Anteproyecto al Sr. Gobernador</w:t>
            </w:r>
          </w:p>
        </w:tc>
        <w:tc>
          <w:tcPr>
            <w:tcW w:w="3685" w:type="dxa"/>
            <w:vAlign w:val="center"/>
          </w:tcPr>
          <w:p w14:paraId="38F3ABF5" w14:textId="27F06819" w:rsidR="00E06E71" w:rsidRPr="00E06E71" w:rsidRDefault="00E06E71" w:rsidP="00E06E71">
            <w:pPr>
              <w:jc w:val="both"/>
              <w:rPr>
                <w:rFonts w:ascii="Arial" w:hAnsi="Arial" w:cs="Arial"/>
                <w:sz w:val="20"/>
                <w:szCs w:val="20"/>
              </w:rPr>
            </w:pPr>
            <w:r w:rsidRPr="00E06E71">
              <w:rPr>
                <w:rFonts w:ascii="Arial" w:hAnsi="Arial" w:cs="Arial"/>
                <w:sz w:val="20"/>
                <w:szCs w:val="20"/>
              </w:rPr>
              <w:t>El anteproyecto de Presupuesto se presenta al Sr. Gobernador del Departamento para su consideración y análisis</w:t>
            </w:r>
          </w:p>
        </w:tc>
        <w:tc>
          <w:tcPr>
            <w:tcW w:w="1701" w:type="dxa"/>
            <w:vAlign w:val="center"/>
          </w:tcPr>
          <w:p w14:paraId="77189DB6" w14:textId="132A07D2" w:rsidR="00E06E71" w:rsidRPr="00E06E71" w:rsidRDefault="00E06E71" w:rsidP="00E06E71">
            <w:pPr>
              <w:jc w:val="center"/>
              <w:rPr>
                <w:rFonts w:ascii="Arial" w:hAnsi="Arial" w:cs="Arial"/>
                <w:sz w:val="20"/>
                <w:szCs w:val="20"/>
              </w:rPr>
            </w:pPr>
            <w:r w:rsidRPr="00E06E71">
              <w:rPr>
                <w:rFonts w:ascii="Arial" w:hAnsi="Arial" w:cs="Arial"/>
                <w:sz w:val="20"/>
                <w:szCs w:val="20"/>
              </w:rPr>
              <w:t>Anteproyecto de presupuesto</w:t>
            </w:r>
          </w:p>
        </w:tc>
        <w:tc>
          <w:tcPr>
            <w:tcW w:w="1843" w:type="dxa"/>
            <w:vAlign w:val="center"/>
          </w:tcPr>
          <w:p w14:paraId="06673972" w14:textId="53E7F7D7" w:rsidR="00E06E71" w:rsidRPr="00E06E71" w:rsidRDefault="00E06E71" w:rsidP="00E06E71">
            <w:pPr>
              <w:jc w:val="center"/>
              <w:rPr>
                <w:rFonts w:ascii="Arial" w:hAnsi="Arial" w:cs="Arial"/>
                <w:sz w:val="20"/>
                <w:szCs w:val="20"/>
              </w:rPr>
            </w:pPr>
            <w:r w:rsidRPr="00E06E71">
              <w:rPr>
                <w:rFonts w:ascii="Arial" w:hAnsi="Arial" w:cs="Arial"/>
                <w:sz w:val="20"/>
                <w:szCs w:val="16"/>
              </w:rPr>
              <w:t>Secretaria de Hacienda</w:t>
            </w:r>
          </w:p>
        </w:tc>
      </w:tr>
      <w:tr w:rsidR="00E06E71" w:rsidRPr="00E06E71" w14:paraId="3CF8FF03" w14:textId="77777777" w:rsidTr="00E06E71">
        <w:trPr>
          <w:trHeight w:val="102"/>
        </w:trPr>
        <w:tc>
          <w:tcPr>
            <w:tcW w:w="544" w:type="dxa"/>
            <w:vAlign w:val="center"/>
          </w:tcPr>
          <w:p w14:paraId="6FEB3D3C" w14:textId="22062E55" w:rsidR="00E06E71" w:rsidRPr="00E06E71" w:rsidRDefault="00E06E71" w:rsidP="00E06E71">
            <w:pPr>
              <w:jc w:val="center"/>
              <w:rPr>
                <w:rFonts w:ascii="Arial" w:hAnsi="Arial" w:cs="Arial"/>
                <w:sz w:val="20"/>
                <w:szCs w:val="20"/>
              </w:rPr>
            </w:pPr>
            <w:r w:rsidRPr="00E06E71">
              <w:rPr>
                <w:rFonts w:ascii="Arial" w:hAnsi="Arial" w:cs="Arial"/>
                <w:sz w:val="20"/>
                <w:szCs w:val="20"/>
              </w:rPr>
              <w:t>13</w:t>
            </w:r>
          </w:p>
        </w:tc>
        <w:tc>
          <w:tcPr>
            <w:tcW w:w="1578" w:type="dxa"/>
            <w:vAlign w:val="center"/>
          </w:tcPr>
          <w:p w14:paraId="2E9912EB" w14:textId="5A0D385A" w:rsidR="00E06E71" w:rsidRPr="00E06E71" w:rsidRDefault="00CE49DD" w:rsidP="00CE49DD">
            <w:pPr>
              <w:jc w:val="center"/>
              <w:rPr>
                <w:rFonts w:ascii="Arial" w:hAnsi="Arial" w:cs="Arial"/>
                <w:sz w:val="20"/>
                <w:szCs w:val="20"/>
              </w:rPr>
            </w:pPr>
            <w:r>
              <w:rPr>
                <w:rFonts w:ascii="Arial" w:hAnsi="Arial" w:cs="Arial"/>
                <w:sz w:val="20"/>
                <w:szCs w:val="20"/>
              </w:rPr>
              <w:t xml:space="preserve">Aprobación  </w:t>
            </w:r>
          </w:p>
        </w:tc>
        <w:tc>
          <w:tcPr>
            <w:tcW w:w="3685" w:type="dxa"/>
            <w:vAlign w:val="center"/>
          </w:tcPr>
          <w:p w14:paraId="41779F68" w14:textId="4CD65C33" w:rsidR="00E06E71" w:rsidRPr="00E06E71" w:rsidRDefault="00E06E71" w:rsidP="00E06E71">
            <w:pPr>
              <w:jc w:val="both"/>
              <w:rPr>
                <w:rFonts w:ascii="Arial" w:hAnsi="Arial" w:cs="Arial"/>
                <w:sz w:val="20"/>
                <w:szCs w:val="20"/>
              </w:rPr>
            </w:pPr>
            <w:r w:rsidRPr="00E06E71">
              <w:rPr>
                <w:rFonts w:ascii="Arial" w:hAnsi="Arial" w:cs="Arial"/>
                <w:sz w:val="20"/>
                <w:szCs w:val="20"/>
              </w:rPr>
              <w:t>El Consejo de Gobierno aprobará el anteproyecto de presupuesto, preparado por la Secretaria de Hacienda, que haya sido previamente revisado por el CONFIS  Departamental y en concordancia con el Plan Operativo Anual de Inversiones</w:t>
            </w:r>
          </w:p>
        </w:tc>
        <w:tc>
          <w:tcPr>
            <w:tcW w:w="1701" w:type="dxa"/>
            <w:vAlign w:val="center"/>
          </w:tcPr>
          <w:p w14:paraId="252B310C" w14:textId="0D0BB723" w:rsidR="00E06E71" w:rsidRPr="00E06E71" w:rsidRDefault="00E06E71" w:rsidP="00E06E71">
            <w:pPr>
              <w:jc w:val="center"/>
              <w:rPr>
                <w:rFonts w:ascii="Arial" w:hAnsi="Arial" w:cs="Arial"/>
                <w:sz w:val="20"/>
                <w:szCs w:val="20"/>
              </w:rPr>
            </w:pPr>
            <w:r>
              <w:rPr>
                <w:rFonts w:ascii="Arial" w:hAnsi="Arial" w:cs="Arial"/>
                <w:sz w:val="20"/>
                <w:szCs w:val="20"/>
              </w:rPr>
              <w:t>No Aplica</w:t>
            </w:r>
          </w:p>
        </w:tc>
        <w:tc>
          <w:tcPr>
            <w:tcW w:w="1843" w:type="dxa"/>
            <w:vAlign w:val="center"/>
          </w:tcPr>
          <w:p w14:paraId="05057227" w14:textId="051BDD22" w:rsidR="00E06E71" w:rsidRPr="00E06E71" w:rsidRDefault="00E06E71" w:rsidP="00E06E71">
            <w:pPr>
              <w:jc w:val="center"/>
              <w:rPr>
                <w:rFonts w:ascii="Arial" w:hAnsi="Arial" w:cs="Arial"/>
                <w:sz w:val="20"/>
                <w:szCs w:val="20"/>
              </w:rPr>
            </w:pPr>
            <w:r w:rsidRPr="00E06E71">
              <w:rPr>
                <w:rFonts w:ascii="Arial" w:hAnsi="Arial" w:cs="Arial"/>
                <w:sz w:val="20"/>
                <w:szCs w:val="16"/>
              </w:rPr>
              <w:t>Consejo de Gobierno</w:t>
            </w:r>
          </w:p>
        </w:tc>
      </w:tr>
      <w:tr w:rsidR="00E06E71" w:rsidRPr="00E06E71" w14:paraId="3D234F5A" w14:textId="77777777" w:rsidTr="00E06E71">
        <w:trPr>
          <w:trHeight w:val="102"/>
        </w:trPr>
        <w:tc>
          <w:tcPr>
            <w:tcW w:w="544" w:type="dxa"/>
            <w:vAlign w:val="center"/>
          </w:tcPr>
          <w:p w14:paraId="41B98E78" w14:textId="48517DD1" w:rsidR="00E06E71" w:rsidRPr="00E06E71" w:rsidRDefault="00E06E71" w:rsidP="00E06E71">
            <w:pPr>
              <w:jc w:val="center"/>
              <w:rPr>
                <w:rFonts w:ascii="Arial" w:hAnsi="Arial" w:cs="Arial"/>
                <w:sz w:val="20"/>
                <w:szCs w:val="20"/>
              </w:rPr>
            </w:pPr>
            <w:r w:rsidRPr="00E06E71">
              <w:rPr>
                <w:rFonts w:ascii="Arial" w:hAnsi="Arial" w:cs="Arial"/>
                <w:sz w:val="20"/>
                <w:szCs w:val="20"/>
              </w:rPr>
              <w:t>14</w:t>
            </w:r>
          </w:p>
        </w:tc>
        <w:tc>
          <w:tcPr>
            <w:tcW w:w="1578" w:type="dxa"/>
            <w:vAlign w:val="center"/>
          </w:tcPr>
          <w:p w14:paraId="069B61B2" w14:textId="403B037B" w:rsidR="00E06E71" w:rsidRPr="00E06E71" w:rsidRDefault="000E6FE3" w:rsidP="00E06E71">
            <w:pPr>
              <w:jc w:val="center"/>
              <w:rPr>
                <w:rFonts w:ascii="Arial" w:hAnsi="Arial" w:cs="Arial"/>
                <w:sz w:val="20"/>
                <w:szCs w:val="20"/>
              </w:rPr>
            </w:pPr>
            <w:r>
              <w:rPr>
                <w:rFonts w:ascii="Arial" w:hAnsi="Arial" w:cs="Arial"/>
                <w:sz w:val="20"/>
                <w:szCs w:val="20"/>
              </w:rPr>
              <w:t>Se presenta el proyecto a consideración de la Asamblea Departamental</w:t>
            </w:r>
          </w:p>
        </w:tc>
        <w:tc>
          <w:tcPr>
            <w:tcW w:w="3685" w:type="dxa"/>
            <w:vAlign w:val="center"/>
          </w:tcPr>
          <w:p w14:paraId="11FFA3D0" w14:textId="569BF78D" w:rsidR="00E06E71" w:rsidRPr="00E06E71" w:rsidRDefault="00E06E71" w:rsidP="00E06E71">
            <w:pPr>
              <w:jc w:val="both"/>
              <w:rPr>
                <w:rFonts w:ascii="Arial" w:hAnsi="Arial" w:cs="Arial"/>
                <w:sz w:val="20"/>
                <w:szCs w:val="20"/>
              </w:rPr>
            </w:pPr>
            <w:r w:rsidRPr="00E06E71">
              <w:rPr>
                <w:rFonts w:ascii="Arial" w:hAnsi="Arial" w:cs="Arial"/>
                <w:sz w:val="20"/>
                <w:szCs w:val="20"/>
              </w:rPr>
              <w:t>El GOBERNADOR del Departamento, por conducto de la Secretaria de Hacienda, someterá el proyecto de presupuesto  general del Departamento a consideración de la Asamblea Departamental dentro de los 10 primeros días hábiles del mes de octubre de cada vigencia y deberá contener el proyecto de rentas, gastos y disposiciones generales.</w:t>
            </w:r>
          </w:p>
        </w:tc>
        <w:tc>
          <w:tcPr>
            <w:tcW w:w="1701" w:type="dxa"/>
            <w:vAlign w:val="center"/>
          </w:tcPr>
          <w:p w14:paraId="173C143E" w14:textId="53A89B8C" w:rsidR="00E06E71" w:rsidRPr="00E06E71" w:rsidRDefault="00E06E71" w:rsidP="00E06E71">
            <w:pPr>
              <w:jc w:val="center"/>
              <w:rPr>
                <w:rFonts w:ascii="Arial" w:hAnsi="Arial" w:cs="Arial"/>
                <w:sz w:val="20"/>
                <w:szCs w:val="20"/>
              </w:rPr>
            </w:pPr>
            <w:r w:rsidRPr="00E06E71">
              <w:rPr>
                <w:rFonts w:ascii="Arial" w:hAnsi="Arial" w:cs="Arial"/>
                <w:sz w:val="20"/>
                <w:szCs w:val="20"/>
              </w:rPr>
              <w:t>Proyecto de Presupuesto</w:t>
            </w:r>
          </w:p>
        </w:tc>
        <w:tc>
          <w:tcPr>
            <w:tcW w:w="1843" w:type="dxa"/>
            <w:vAlign w:val="center"/>
          </w:tcPr>
          <w:p w14:paraId="76E15268" w14:textId="18FF15A7" w:rsidR="00E06E71" w:rsidRPr="00E06E71" w:rsidRDefault="00E06E71" w:rsidP="00E06E71">
            <w:pPr>
              <w:jc w:val="center"/>
              <w:rPr>
                <w:rFonts w:ascii="Arial" w:hAnsi="Arial" w:cs="Arial"/>
                <w:sz w:val="20"/>
                <w:szCs w:val="20"/>
              </w:rPr>
            </w:pPr>
            <w:r w:rsidRPr="00E06E71">
              <w:rPr>
                <w:rFonts w:ascii="Arial" w:hAnsi="Arial" w:cs="Arial"/>
                <w:sz w:val="20"/>
                <w:szCs w:val="16"/>
              </w:rPr>
              <w:t>Secretaria de Hacienda - Gobernador</w:t>
            </w:r>
          </w:p>
        </w:tc>
      </w:tr>
      <w:tr w:rsidR="00E06E71" w:rsidRPr="00E06E71" w14:paraId="5FA4334F" w14:textId="77777777" w:rsidTr="00E06E71">
        <w:trPr>
          <w:trHeight w:val="102"/>
        </w:trPr>
        <w:tc>
          <w:tcPr>
            <w:tcW w:w="544" w:type="dxa"/>
            <w:vAlign w:val="center"/>
          </w:tcPr>
          <w:p w14:paraId="0591BFBC" w14:textId="220F5E4C" w:rsidR="00E06E71" w:rsidRPr="00E06E71" w:rsidRDefault="00E06E71" w:rsidP="00E06E71">
            <w:pPr>
              <w:jc w:val="center"/>
              <w:rPr>
                <w:rFonts w:ascii="Arial" w:hAnsi="Arial" w:cs="Arial"/>
                <w:sz w:val="20"/>
                <w:szCs w:val="20"/>
              </w:rPr>
            </w:pPr>
            <w:r w:rsidRPr="00E06E71">
              <w:rPr>
                <w:rFonts w:ascii="Arial" w:hAnsi="Arial" w:cs="Arial"/>
                <w:sz w:val="20"/>
                <w:szCs w:val="20"/>
              </w:rPr>
              <w:t>15</w:t>
            </w:r>
          </w:p>
        </w:tc>
        <w:tc>
          <w:tcPr>
            <w:tcW w:w="1578" w:type="dxa"/>
            <w:vAlign w:val="center"/>
          </w:tcPr>
          <w:p w14:paraId="437544CC" w14:textId="2FBB0639" w:rsidR="00E06E71" w:rsidRPr="00E06E71" w:rsidRDefault="000E6FE3" w:rsidP="00E06E71">
            <w:pPr>
              <w:jc w:val="center"/>
              <w:rPr>
                <w:rFonts w:ascii="Arial" w:hAnsi="Arial" w:cs="Arial"/>
                <w:sz w:val="20"/>
                <w:szCs w:val="20"/>
              </w:rPr>
            </w:pPr>
            <w:r>
              <w:rPr>
                <w:rFonts w:ascii="Arial" w:hAnsi="Arial" w:cs="Arial"/>
                <w:sz w:val="20"/>
                <w:szCs w:val="20"/>
              </w:rPr>
              <w:t>Debate en Asamblea</w:t>
            </w:r>
          </w:p>
        </w:tc>
        <w:tc>
          <w:tcPr>
            <w:tcW w:w="3685" w:type="dxa"/>
            <w:vAlign w:val="center"/>
          </w:tcPr>
          <w:p w14:paraId="04DD141D" w14:textId="3874D30F" w:rsidR="00E06E71" w:rsidRPr="00E06E71" w:rsidRDefault="00E06E71" w:rsidP="00E06E71">
            <w:pPr>
              <w:jc w:val="both"/>
              <w:rPr>
                <w:rFonts w:ascii="Arial" w:hAnsi="Arial" w:cs="Arial"/>
                <w:sz w:val="20"/>
                <w:szCs w:val="20"/>
              </w:rPr>
            </w:pPr>
            <w:r w:rsidRPr="00E06E71">
              <w:rPr>
                <w:rFonts w:ascii="Arial" w:hAnsi="Arial" w:cs="Arial"/>
                <w:sz w:val="20"/>
                <w:szCs w:val="20"/>
              </w:rPr>
              <w:t>La Asamblea somete el proyecto de presupuesto a 3 debates</w:t>
            </w:r>
          </w:p>
        </w:tc>
        <w:tc>
          <w:tcPr>
            <w:tcW w:w="1701" w:type="dxa"/>
            <w:vAlign w:val="center"/>
          </w:tcPr>
          <w:p w14:paraId="30595362" w14:textId="54326D01" w:rsidR="00E06E71" w:rsidRPr="00E06E71" w:rsidRDefault="00E06E71" w:rsidP="00E06E71">
            <w:pPr>
              <w:jc w:val="center"/>
              <w:rPr>
                <w:rFonts w:ascii="Arial" w:hAnsi="Arial" w:cs="Arial"/>
                <w:sz w:val="20"/>
                <w:szCs w:val="20"/>
              </w:rPr>
            </w:pPr>
            <w:r>
              <w:rPr>
                <w:rFonts w:ascii="Arial" w:hAnsi="Arial" w:cs="Arial"/>
                <w:sz w:val="20"/>
                <w:szCs w:val="20"/>
              </w:rPr>
              <w:t>No Aplica</w:t>
            </w:r>
          </w:p>
        </w:tc>
        <w:tc>
          <w:tcPr>
            <w:tcW w:w="1843" w:type="dxa"/>
            <w:vAlign w:val="center"/>
          </w:tcPr>
          <w:p w14:paraId="6DE0AEF1" w14:textId="0CEE7945" w:rsidR="00E06E71" w:rsidRPr="00E06E71" w:rsidRDefault="00E06E71" w:rsidP="00E06E71">
            <w:pPr>
              <w:jc w:val="center"/>
              <w:rPr>
                <w:rFonts w:ascii="Arial" w:hAnsi="Arial" w:cs="Arial"/>
                <w:sz w:val="20"/>
                <w:szCs w:val="20"/>
              </w:rPr>
            </w:pPr>
            <w:r w:rsidRPr="00E06E71">
              <w:rPr>
                <w:rFonts w:ascii="Arial" w:hAnsi="Arial" w:cs="Arial"/>
                <w:sz w:val="20"/>
                <w:szCs w:val="16"/>
              </w:rPr>
              <w:t>Asamblea Departamental</w:t>
            </w:r>
          </w:p>
        </w:tc>
      </w:tr>
      <w:tr w:rsidR="00E06E71" w:rsidRPr="00E06E71" w14:paraId="1205CE35" w14:textId="77777777" w:rsidTr="00E06E71">
        <w:trPr>
          <w:trHeight w:val="102"/>
        </w:trPr>
        <w:tc>
          <w:tcPr>
            <w:tcW w:w="544" w:type="dxa"/>
            <w:vAlign w:val="center"/>
          </w:tcPr>
          <w:p w14:paraId="1DFCA31C" w14:textId="059DAF5D" w:rsidR="00E06E71" w:rsidRPr="00E06E71" w:rsidRDefault="00E06E71" w:rsidP="00E06E71">
            <w:pPr>
              <w:jc w:val="center"/>
              <w:rPr>
                <w:rFonts w:ascii="Arial" w:hAnsi="Arial" w:cs="Arial"/>
                <w:sz w:val="20"/>
                <w:szCs w:val="20"/>
              </w:rPr>
            </w:pPr>
            <w:r w:rsidRPr="00E06E71">
              <w:rPr>
                <w:rFonts w:ascii="Arial" w:hAnsi="Arial" w:cs="Arial"/>
                <w:sz w:val="20"/>
                <w:szCs w:val="20"/>
              </w:rPr>
              <w:t>16</w:t>
            </w:r>
          </w:p>
        </w:tc>
        <w:tc>
          <w:tcPr>
            <w:tcW w:w="1578" w:type="dxa"/>
            <w:vAlign w:val="center"/>
          </w:tcPr>
          <w:p w14:paraId="000A2ABD" w14:textId="6FCE7652" w:rsidR="00E06E71" w:rsidRPr="00E06E71" w:rsidRDefault="000E6FE3" w:rsidP="00E06E71">
            <w:pPr>
              <w:jc w:val="center"/>
              <w:rPr>
                <w:rFonts w:ascii="Arial" w:hAnsi="Arial" w:cs="Arial"/>
                <w:sz w:val="20"/>
                <w:szCs w:val="20"/>
              </w:rPr>
            </w:pPr>
            <w:r>
              <w:rPr>
                <w:rFonts w:ascii="Arial" w:hAnsi="Arial" w:cs="Arial"/>
                <w:sz w:val="20"/>
                <w:szCs w:val="20"/>
              </w:rPr>
              <w:t>Aprobación de proyecto de Inversión</w:t>
            </w:r>
          </w:p>
        </w:tc>
        <w:tc>
          <w:tcPr>
            <w:tcW w:w="3685" w:type="dxa"/>
            <w:vAlign w:val="center"/>
          </w:tcPr>
          <w:p w14:paraId="211645AA" w14:textId="74D1C36F" w:rsidR="00E06E71" w:rsidRPr="00E06E71" w:rsidRDefault="00E06E71" w:rsidP="00E06E71">
            <w:pPr>
              <w:jc w:val="both"/>
              <w:rPr>
                <w:rFonts w:ascii="Arial" w:hAnsi="Arial" w:cs="Arial"/>
                <w:sz w:val="20"/>
                <w:szCs w:val="20"/>
              </w:rPr>
            </w:pPr>
            <w:r w:rsidRPr="00E06E71">
              <w:rPr>
                <w:rFonts w:ascii="Arial" w:hAnsi="Arial" w:cs="Arial"/>
                <w:sz w:val="20"/>
                <w:szCs w:val="20"/>
              </w:rPr>
              <w:t xml:space="preserve">Se aprueba el proyecto de ordenanza de presupuesto por parte de la Asamblea </w:t>
            </w:r>
          </w:p>
        </w:tc>
        <w:tc>
          <w:tcPr>
            <w:tcW w:w="1701" w:type="dxa"/>
            <w:vAlign w:val="center"/>
          </w:tcPr>
          <w:p w14:paraId="6E7B5CA7" w14:textId="4DB1398F" w:rsidR="00E06E71" w:rsidRPr="00E06E71" w:rsidRDefault="00E06E71" w:rsidP="00E06E71">
            <w:pPr>
              <w:jc w:val="center"/>
              <w:rPr>
                <w:rFonts w:ascii="Arial" w:hAnsi="Arial" w:cs="Arial"/>
                <w:sz w:val="20"/>
                <w:szCs w:val="20"/>
              </w:rPr>
            </w:pPr>
            <w:r w:rsidRPr="00E06E71">
              <w:rPr>
                <w:rFonts w:ascii="Arial" w:hAnsi="Arial" w:cs="Arial"/>
                <w:sz w:val="20"/>
                <w:szCs w:val="20"/>
              </w:rPr>
              <w:t>Ordenanza</w:t>
            </w:r>
          </w:p>
        </w:tc>
        <w:tc>
          <w:tcPr>
            <w:tcW w:w="1843" w:type="dxa"/>
            <w:vAlign w:val="center"/>
          </w:tcPr>
          <w:p w14:paraId="0D9E6E9A" w14:textId="33AEF820" w:rsidR="00E06E71" w:rsidRPr="00E06E71" w:rsidRDefault="00E06E71" w:rsidP="00E06E71">
            <w:pPr>
              <w:jc w:val="center"/>
              <w:rPr>
                <w:rFonts w:ascii="Arial" w:hAnsi="Arial" w:cs="Arial"/>
                <w:sz w:val="20"/>
                <w:szCs w:val="20"/>
              </w:rPr>
            </w:pPr>
            <w:r w:rsidRPr="00E06E71">
              <w:rPr>
                <w:rFonts w:ascii="Arial" w:hAnsi="Arial" w:cs="Arial"/>
                <w:sz w:val="20"/>
                <w:szCs w:val="16"/>
              </w:rPr>
              <w:t>Asamblea Departamental</w:t>
            </w:r>
          </w:p>
        </w:tc>
      </w:tr>
      <w:tr w:rsidR="00E06E71" w:rsidRPr="00E06E71" w14:paraId="73E8AD36" w14:textId="77777777" w:rsidTr="00E06E71">
        <w:trPr>
          <w:trHeight w:val="102"/>
        </w:trPr>
        <w:tc>
          <w:tcPr>
            <w:tcW w:w="544" w:type="dxa"/>
            <w:vAlign w:val="center"/>
          </w:tcPr>
          <w:p w14:paraId="201DD045" w14:textId="6A654B81" w:rsidR="00E06E71" w:rsidRPr="00E06E71" w:rsidRDefault="00E06E71" w:rsidP="00E06E71">
            <w:pPr>
              <w:jc w:val="center"/>
              <w:rPr>
                <w:rFonts w:ascii="Arial" w:hAnsi="Arial" w:cs="Arial"/>
                <w:sz w:val="20"/>
                <w:szCs w:val="20"/>
              </w:rPr>
            </w:pPr>
            <w:r w:rsidRPr="00E06E71">
              <w:rPr>
                <w:rFonts w:ascii="Arial" w:hAnsi="Arial" w:cs="Arial"/>
                <w:sz w:val="20"/>
                <w:szCs w:val="20"/>
              </w:rPr>
              <w:t>17</w:t>
            </w:r>
          </w:p>
        </w:tc>
        <w:tc>
          <w:tcPr>
            <w:tcW w:w="1578" w:type="dxa"/>
            <w:vAlign w:val="center"/>
          </w:tcPr>
          <w:p w14:paraId="32CBACD3" w14:textId="257AF6C3" w:rsidR="00E06E71" w:rsidRPr="00E06E71" w:rsidRDefault="000E6FE3" w:rsidP="00E06E71">
            <w:pPr>
              <w:jc w:val="center"/>
              <w:rPr>
                <w:rFonts w:ascii="Arial" w:hAnsi="Arial" w:cs="Arial"/>
                <w:sz w:val="20"/>
                <w:szCs w:val="20"/>
              </w:rPr>
            </w:pPr>
            <w:r>
              <w:rPr>
                <w:rFonts w:ascii="Arial" w:hAnsi="Arial" w:cs="Arial"/>
                <w:sz w:val="20"/>
                <w:szCs w:val="20"/>
              </w:rPr>
              <w:t>Firma de Sanción</w:t>
            </w:r>
          </w:p>
        </w:tc>
        <w:tc>
          <w:tcPr>
            <w:tcW w:w="3685" w:type="dxa"/>
            <w:vAlign w:val="center"/>
          </w:tcPr>
          <w:p w14:paraId="4AB1F89D" w14:textId="2E436320" w:rsidR="00E06E71" w:rsidRPr="00E06E71" w:rsidRDefault="00E06E71" w:rsidP="00E06E71">
            <w:pPr>
              <w:jc w:val="both"/>
              <w:rPr>
                <w:rFonts w:ascii="Arial" w:hAnsi="Arial" w:cs="Arial"/>
                <w:sz w:val="20"/>
                <w:szCs w:val="20"/>
              </w:rPr>
            </w:pPr>
            <w:r w:rsidRPr="00E06E71">
              <w:rPr>
                <w:rFonts w:ascii="Arial" w:hAnsi="Arial" w:cs="Arial"/>
                <w:sz w:val="20"/>
                <w:szCs w:val="20"/>
              </w:rPr>
              <w:t>Firma de sanción de la Ordenanza aprobada</w:t>
            </w:r>
          </w:p>
        </w:tc>
        <w:tc>
          <w:tcPr>
            <w:tcW w:w="1701" w:type="dxa"/>
            <w:vAlign w:val="center"/>
          </w:tcPr>
          <w:p w14:paraId="289B7056" w14:textId="22F9EE8E" w:rsidR="00E06E71" w:rsidRPr="00E06E71" w:rsidRDefault="00E06E71" w:rsidP="00E06E71">
            <w:pPr>
              <w:jc w:val="center"/>
              <w:rPr>
                <w:rFonts w:ascii="Arial" w:hAnsi="Arial" w:cs="Arial"/>
                <w:sz w:val="20"/>
                <w:szCs w:val="20"/>
              </w:rPr>
            </w:pPr>
            <w:r w:rsidRPr="00E06E71">
              <w:rPr>
                <w:rFonts w:ascii="Arial" w:hAnsi="Arial" w:cs="Arial"/>
                <w:sz w:val="20"/>
                <w:szCs w:val="20"/>
              </w:rPr>
              <w:t>Ordenanza</w:t>
            </w:r>
          </w:p>
        </w:tc>
        <w:tc>
          <w:tcPr>
            <w:tcW w:w="1843" w:type="dxa"/>
            <w:vAlign w:val="center"/>
          </w:tcPr>
          <w:p w14:paraId="6E3149CA" w14:textId="5A71B5F8" w:rsidR="00E06E71" w:rsidRPr="00E06E71" w:rsidRDefault="00E06E71" w:rsidP="00E06E71">
            <w:pPr>
              <w:jc w:val="center"/>
              <w:rPr>
                <w:rFonts w:ascii="Arial" w:hAnsi="Arial" w:cs="Arial"/>
                <w:sz w:val="20"/>
                <w:szCs w:val="20"/>
              </w:rPr>
            </w:pPr>
            <w:r w:rsidRPr="00E06E71">
              <w:rPr>
                <w:rFonts w:ascii="Arial" w:hAnsi="Arial" w:cs="Arial"/>
                <w:sz w:val="20"/>
                <w:szCs w:val="16"/>
              </w:rPr>
              <w:t>Gobernador</w:t>
            </w:r>
          </w:p>
        </w:tc>
      </w:tr>
      <w:tr w:rsidR="00E06E71" w:rsidRPr="00E06E71" w14:paraId="2722C3F7" w14:textId="77777777" w:rsidTr="00E06E71">
        <w:trPr>
          <w:trHeight w:val="102"/>
        </w:trPr>
        <w:tc>
          <w:tcPr>
            <w:tcW w:w="544" w:type="dxa"/>
            <w:vAlign w:val="center"/>
          </w:tcPr>
          <w:p w14:paraId="252C6E40" w14:textId="66022B7F" w:rsidR="00E06E71" w:rsidRPr="00E06E71" w:rsidRDefault="00E06E71" w:rsidP="00E06E71">
            <w:pPr>
              <w:jc w:val="center"/>
              <w:rPr>
                <w:rFonts w:ascii="Arial" w:hAnsi="Arial" w:cs="Arial"/>
                <w:sz w:val="20"/>
                <w:szCs w:val="20"/>
              </w:rPr>
            </w:pPr>
            <w:r w:rsidRPr="00E06E71">
              <w:rPr>
                <w:rFonts w:ascii="Arial" w:hAnsi="Arial" w:cs="Arial"/>
                <w:sz w:val="20"/>
                <w:szCs w:val="20"/>
              </w:rPr>
              <w:t>18</w:t>
            </w:r>
          </w:p>
        </w:tc>
        <w:tc>
          <w:tcPr>
            <w:tcW w:w="1578" w:type="dxa"/>
            <w:vAlign w:val="center"/>
          </w:tcPr>
          <w:p w14:paraId="348E467F" w14:textId="19D2C091" w:rsidR="00E06E71" w:rsidRPr="00E06E71" w:rsidRDefault="000E6FE3" w:rsidP="00E06E71">
            <w:pPr>
              <w:jc w:val="center"/>
              <w:rPr>
                <w:rFonts w:ascii="Arial" w:hAnsi="Arial" w:cs="Arial"/>
                <w:sz w:val="20"/>
                <w:szCs w:val="20"/>
              </w:rPr>
            </w:pPr>
            <w:r>
              <w:rPr>
                <w:rFonts w:ascii="Arial" w:hAnsi="Arial" w:cs="Arial"/>
                <w:sz w:val="20"/>
                <w:szCs w:val="20"/>
              </w:rPr>
              <w:t xml:space="preserve">Elaborar decreto de liquidación </w:t>
            </w:r>
          </w:p>
        </w:tc>
        <w:tc>
          <w:tcPr>
            <w:tcW w:w="3685" w:type="dxa"/>
            <w:vAlign w:val="center"/>
          </w:tcPr>
          <w:p w14:paraId="51334749" w14:textId="6A3E8862" w:rsidR="00E06E71" w:rsidRPr="00E06E71" w:rsidRDefault="00E06E71" w:rsidP="00E06E71">
            <w:pPr>
              <w:jc w:val="both"/>
              <w:rPr>
                <w:rFonts w:ascii="Arial" w:hAnsi="Arial" w:cs="Arial"/>
                <w:sz w:val="20"/>
                <w:szCs w:val="20"/>
              </w:rPr>
            </w:pPr>
            <w:r w:rsidRPr="00E06E71">
              <w:rPr>
                <w:rFonts w:ascii="Arial" w:hAnsi="Arial" w:cs="Arial"/>
                <w:sz w:val="20"/>
                <w:szCs w:val="20"/>
              </w:rPr>
              <w:t>Elaborar Decreto de Liquidación con sus anexos de ingresos y gastos.</w:t>
            </w:r>
          </w:p>
        </w:tc>
        <w:tc>
          <w:tcPr>
            <w:tcW w:w="1701" w:type="dxa"/>
            <w:vAlign w:val="center"/>
          </w:tcPr>
          <w:p w14:paraId="37428A7F" w14:textId="69417BA0" w:rsidR="00E06E71" w:rsidRPr="00E06E71" w:rsidRDefault="00E06E71" w:rsidP="00E06E71">
            <w:pPr>
              <w:jc w:val="center"/>
              <w:rPr>
                <w:rFonts w:ascii="Arial" w:hAnsi="Arial" w:cs="Arial"/>
                <w:sz w:val="20"/>
                <w:szCs w:val="20"/>
              </w:rPr>
            </w:pPr>
            <w:r w:rsidRPr="00E06E71">
              <w:rPr>
                <w:rFonts w:ascii="Arial" w:hAnsi="Arial" w:cs="Arial"/>
                <w:sz w:val="20"/>
                <w:szCs w:val="20"/>
              </w:rPr>
              <w:t>Decreto de liquidación</w:t>
            </w:r>
          </w:p>
        </w:tc>
        <w:tc>
          <w:tcPr>
            <w:tcW w:w="1843" w:type="dxa"/>
            <w:vAlign w:val="center"/>
          </w:tcPr>
          <w:p w14:paraId="0EC7EED9" w14:textId="575EDCD5" w:rsidR="00E06E71" w:rsidRPr="00E06E71" w:rsidRDefault="00E06E71" w:rsidP="00E06E71">
            <w:pPr>
              <w:jc w:val="center"/>
              <w:rPr>
                <w:rFonts w:ascii="Arial" w:hAnsi="Arial" w:cs="Arial"/>
                <w:sz w:val="20"/>
                <w:szCs w:val="20"/>
              </w:rPr>
            </w:pPr>
            <w:r w:rsidRPr="00E06E71">
              <w:rPr>
                <w:rFonts w:ascii="Arial" w:hAnsi="Arial" w:cs="Arial"/>
                <w:sz w:val="20"/>
                <w:szCs w:val="16"/>
              </w:rPr>
              <w:t>Subsecretario de</w:t>
            </w:r>
            <w:r w:rsidRPr="00E06E71">
              <w:rPr>
                <w:rFonts w:ascii="Arial" w:hAnsi="Arial" w:cs="Arial"/>
                <w:sz w:val="20"/>
                <w:szCs w:val="16"/>
              </w:rPr>
              <w:br/>
              <w:t>Presupuesto y Profesional</w:t>
            </w:r>
            <w:r w:rsidRPr="00E06E71">
              <w:rPr>
                <w:rFonts w:ascii="Arial" w:hAnsi="Arial" w:cs="Arial"/>
                <w:sz w:val="20"/>
                <w:szCs w:val="16"/>
              </w:rPr>
              <w:br/>
              <w:t>Universitario</w:t>
            </w:r>
          </w:p>
        </w:tc>
      </w:tr>
      <w:tr w:rsidR="00E06E71" w:rsidRPr="00E06E71" w14:paraId="06B88B2F" w14:textId="77777777" w:rsidTr="00E06E71">
        <w:trPr>
          <w:trHeight w:val="102"/>
        </w:trPr>
        <w:tc>
          <w:tcPr>
            <w:tcW w:w="544" w:type="dxa"/>
            <w:vAlign w:val="center"/>
          </w:tcPr>
          <w:p w14:paraId="77E6D5EC" w14:textId="24129B66" w:rsidR="00E06E71" w:rsidRPr="00E06E71" w:rsidRDefault="00E06E71" w:rsidP="00E06E71">
            <w:pPr>
              <w:jc w:val="center"/>
              <w:rPr>
                <w:rFonts w:ascii="Arial" w:hAnsi="Arial" w:cs="Arial"/>
                <w:sz w:val="20"/>
                <w:szCs w:val="20"/>
              </w:rPr>
            </w:pPr>
            <w:r w:rsidRPr="00E06E71">
              <w:rPr>
                <w:rFonts w:ascii="Arial" w:hAnsi="Arial" w:cs="Arial"/>
                <w:sz w:val="20"/>
                <w:szCs w:val="20"/>
              </w:rPr>
              <w:t>19</w:t>
            </w:r>
          </w:p>
        </w:tc>
        <w:tc>
          <w:tcPr>
            <w:tcW w:w="1578" w:type="dxa"/>
            <w:vAlign w:val="center"/>
          </w:tcPr>
          <w:p w14:paraId="6DA9C2AE" w14:textId="48B5D691" w:rsidR="00E06E71" w:rsidRPr="00E06E71" w:rsidRDefault="000E6FE3" w:rsidP="00E06E71">
            <w:pPr>
              <w:jc w:val="center"/>
              <w:rPr>
                <w:rFonts w:ascii="Arial" w:hAnsi="Arial" w:cs="Arial"/>
                <w:sz w:val="20"/>
                <w:szCs w:val="20"/>
              </w:rPr>
            </w:pPr>
            <w:r>
              <w:rPr>
                <w:rFonts w:ascii="Arial" w:hAnsi="Arial" w:cs="Arial"/>
                <w:sz w:val="20"/>
                <w:szCs w:val="20"/>
              </w:rPr>
              <w:t>Firma</w:t>
            </w:r>
          </w:p>
        </w:tc>
        <w:tc>
          <w:tcPr>
            <w:tcW w:w="3685" w:type="dxa"/>
            <w:vAlign w:val="center"/>
          </w:tcPr>
          <w:p w14:paraId="249E8878" w14:textId="7C02F58F" w:rsidR="00E06E71" w:rsidRPr="00E06E71" w:rsidRDefault="00E06E71" w:rsidP="00E06E71">
            <w:pPr>
              <w:jc w:val="both"/>
              <w:rPr>
                <w:rFonts w:ascii="Arial" w:hAnsi="Arial" w:cs="Arial"/>
                <w:sz w:val="20"/>
                <w:szCs w:val="20"/>
              </w:rPr>
            </w:pPr>
            <w:r w:rsidRPr="00E06E71">
              <w:rPr>
                <w:rFonts w:ascii="Arial" w:hAnsi="Arial" w:cs="Arial"/>
                <w:sz w:val="20"/>
                <w:szCs w:val="20"/>
              </w:rPr>
              <w:t>Firma del Decreto</w:t>
            </w:r>
          </w:p>
        </w:tc>
        <w:tc>
          <w:tcPr>
            <w:tcW w:w="1701" w:type="dxa"/>
            <w:vAlign w:val="center"/>
          </w:tcPr>
          <w:p w14:paraId="70E635CA" w14:textId="10309241" w:rsidR="00E06E71" w:rsidRPr="00E06E71" w:rsidRDefault="00E06E71" w:rsidP="00E06E71">
            <w:pPr>
              <w:jc w:val="center"/>
              <w:rPr>
                <w:rFonts w:ascii="Arial" w:hAnsi="Arial" w:cs="Arial"/>
                <w:sz w:val="20"/>
                <w:szCs w:val="20"/>
              </w:rPr>
            </w:pPr>
            <w:r w:rsidRPr="00E06E71">
              <w:rPr>
                <w:rFonts w:ascii="Arial" w:hAnsi="Arial" w:cs="Arial"/>
                <w:sz w:val="20"/>
                <w:szCs w:val="20"/>
              </w:rPr>
              <w:t>Decreto de liquidación</w:t>
            </w:r>
          </w:p>
        </w:tc>
        <w:tc>
          <w:tcPr>
            <w:tcW w:w="1843" w:type="dxa"/>
            <w:vAlign w:val="center"/>
          </w:tcPr>
          <w:p w14:paraId="4AAA6A30" w14:textId="6D4ACD3D" w:rsidR="00E06E71" w:rsidRPr="00E06E71" w:rsidRDefault="00E06E71" w:rsidP="00E06E71">
            <w:pPr>
              <w:jc w:val="center"/>
              <w:rPr>
                <w:rFonts w:ascii="Arial" w:hAnsi="Arial" w:cs="Arial"/>
                <w:sz w:val="20"/>
                <w:szCs w:val="20"/>
              </w:rPr>
            </w:pPr>
            <w:r w:rsidRPr="00E06E71">
              <w:rPr>
                <w:rFonts w:ascii="Arial" w:hAnsi="Arial" w:cs="Arial"/>
                <w:sz w:val="20"/>
                <w:szCs w:val="16"/>
              </w:rPr>
              <w:t>Gobernador</w:t>
            </w:r>
          </w:p>
        </w:tc>
      </w:tr>
      <w:tr w:rsidR="00E06E71" w:rsidRPr="00E06E71" w14:paraId="71A4EBB7" w14:textId="77777777" w:rsidTr="009F0363">
        <w:trPr>
          <w:trHeight w:val="102"/>
        </w:trPr>
        <w:tc>
          <w:tcPr>
            <w:tcW w:w="544" w:type="dxa"/>
            <w:vAlign w:val="center"/>
          </w:tcPr>
          <w:p w14:paraId="7C6B2891" w14:textId="22C56402" w:rsidR="00E06E71" w:rsidRPr="00E06E71" w:rsidRDefault="00E06E71" w:rsidP="00324D02">
            <w:pPr>
              <w:jc w:val="center"/>
              <w:rPr>
                <w:rFonts w:ascii="Arial" w:hAnsi="Arial" w:cs="Arial"/>
                <w:sz w:val="20"/>
                <w:szCs w:val="20"/>
              </w:rPr>
            </w:pPr>
            <w:r>
              <w:rPr>
                <w:rFonts w:ascii="Arial" w:hAnsi="Arial" w:cs="Arial"/>
                <w:sz w:val="20"/>
                <w:szCs w:val="20"/>
              </w:rPr>
              <w:t>20</w:t>
            </w:r>
          </w:p>
        </w:tc>
        <w:tc>
          <w:tcPr>
            <w:tcW w:w="8807" w:type="dxa"/>
            <w:gridSpan w:val="4"/>
            <w:vAlign w:val="center"/>
          </w:tcPr>
          <w:p w14:paraId="50A1FE48" w14:textId="03BF0693" w:rsidR="00E06E71" w:rsidRPr="00E06E71" w:rsidRDefault="00E06E71" w:rsidP="00E06E71">
            <w:pPr>
              <w:jc w:val="both"/>
              <w:rPr>
                <w:rFonts w:ascii="Arial" w:hAnsi="Arial" w:cs="Arial"/>
                <w:sz w:val="20"/>
                <w:szCs w:val="20"/>
              </w:rPr>
            </w:pPr>
            <w:r>
              <w:rPr>
                <w:rFonts w:ascii="Arial" w:hAnsi="Arial" w:cs="Arial"/>
                <w:sz w:val="20"/>
                <w:szCs w:val="20"/>
              </w:rPr>
              <w:t>Fin del Procedimiento</w:t>
            </w:r>
          </w:p>
        </w:tc>
      </w:tr>
    </w:tbl>
    <w:p w14:paraId="0BE2BDA7" w14:textId="69D1E108" w:rsidR="005B383B" w:rsidRDefault="005B383B" w:rsidP="007C6281">
      <w:pPr>
        <w:autoSpaceDE w:val="0"/>
        <w:autoSpaceDN w:val="0"/>
        <w:adjustRightInd w:val="0"/>
        <w:spacing w:after="0" w:line="240" w:lineRule="auto"/>
        <w:rPr>
          <w:sz w:val="28"/>
          <w:szCs w:val="28"/>
        </w:rPr>
      </w:pPr>
    </w:p>
    <w:p w14:paraId="33B2E133" w14:textId="21D7E674" w:rsidR="0066612F" w:rsidRDefault="0066612F" w:rsidP="007C6281">
      <w:pPr>
        <w:autoSpaceDE w:val="0"/>
        <w:autoSpaceDN w:val="0"/>
        <w:adjustRightInd w:val="0"/>
        <w:spacing w:after="0" w:line="240" w:lineRule="auto"/>
        <w:rPr>
          <w:sz w:val="28"/>
          <w:szCs w:val="28"/>
        </w:rPr>
      </w:pPr>
    </w:p>
    <w:p w14:paraId="72B0BE23" w14:textId="77777777" w:rsidR="0066612F" w:rsidRDefault="0066612F" w:rsidP="007C6281">
      <w:pPr>
        <w:autoSpaceDE w:val="0"/>
        <w:autoSpaceDN w:val="0"/>
        <w:adjustRightInd w:val="0"/>
        <w:spacing w:after="0" w:line="240" w:lineRule="auto"/>
        <w:rPr>
          <w:sz w:val="28"/>
          <w:szCs w:val="28"/>
        </w:rPr>
      </w:pPr>
    </w:p>
    <w:p w14:paraId="60AFC2C1" w14:textId="77777777" w:rsidR="005B383B" w:rsidRDefault="005B383B" w:rsidP="005B383B">
      <w:pPr>
        <w:rPr>
          <w:rFonts w:ascii="Arial" w:hAnsi="Arial" w:cs="Arial"/>
          <w:b/>
          <w:sz w:val="20"/>
          <w:szCs w:val="20"/>
        </w:rPr>
      </w:pPr>
      <w:r w:rsidRPr="008F590A">
        <w:rPr>
          <w:rFonts w:ascii="Arial" w:hAnsi="Arial" w:cs="Arial"/>
          <w:b/>
          <w:sz w:val="20"/>
          <w:szCs w:val="20"/>
        </w:rPr>
        <w:t>Control de Cambios</w:t>
      </w:r>
    </w:p>
    <w:tbl>
      <w:tblPr>
        <w:tblStyle w:val="Tablaconcuadrcula"/>
        <w:tblW w:w="9351" w:type="dxa"/>
        <w:tblLook w:val="04A0" w:firstRow="1" w:lastRow="0" w:firstColumn="1" w:lastColumn="0" w:noHBand="0" w:noVBand="1"/>
      </w:tblPr>
      <w:tblGrid>
        <w:gridCol w:w="1357"/>
        <w:gridCol w:w="2090"/>
        <w:gridCol w:w="5904"/>
      </w:tblGrid>
      <w:tr w:rsidR="005B383B" w:rsidRPr="00D96599" w14:paraId="5688B847" w14:textId="77777777" w:rsidTr="00272051">
        <w:tc>
          <w:tcPr>
            <w:tcW w:w="1357" w:type="dxa"/>
            <w:vAlign w:val="center"/>
          </w:tcPr>
          <w:p w14:paraId="51CF57C8" w14:textId="77777777" w:rsidR="005B383B" w:rsidRPr="00D96599" w:rsidRDefault="005B383B" w:rsidP="009F0363">
            <w:pPr>
              <w:jc w:val="center"/>
              <w:rPr>
                <w:rFonts w:ascii="Arial" w:hAnsi="Arial" w:cs="Arial"/>
                <w:b/>
                <w:sz w:val="18"/>
                <w:szCs w:val="18"/>
              </w:rPr>
            </w:pPr>
            <w:r w:rsidRPr="00D96599">
              <w:rPr>
                <w:rFonts w:ascii="Arial" w:hAnsi="Arial" w:cs="Arial"/>
                <w:b/>
                <w:sz w:val="18"/>
                <w:szCs w:val="18"/>
              </w:rPr>
              <w:t>Versión</w:t>
            </w:r>
          </w:p>
        </w:tc>
        <w:tc>
          <w:tcPr>
            <w:tcW w:w="2090" w:type="dxa"/>
            <w:vAlign w:val="center"/>
          </w:tcPr>
          <w:p w14:paraId="1A677331" w14:textId="77777777" w:rsidR="005B383B" w:rsidRPr="00D96599" w:rsidRDefault="005B383B" w:rsidP="009F0363">
            <w:pPr>
              <w:jc w:val="center"/>
              <w:rPr>
                <w:rFonts w:ascii="Arial" w:hAnsi="Arial" w:cs="Arial"/>
                <w:b/>
                <w:sz w:val="18"/>
                <w:szCs w:val="18"/>
              </w:rPr>
            </w:pPr>
            <w:r w:rsidRPr="00D96599">
              <w:rPr>
                <w:rFonts w:ascii="Arial" w:hAnsi="Arial" w:cs="Arial"/>
                <w:b/>
                <w:sz w:val="18"/>
                <w:szCs w:val="18"/>
              </w:rPr>
              <w:t>Fecha</w:t>
            </w:r>
          </w:p>
        </w:tc>
        <w:tc>
          <w:tcPr>
            <w:tcW w:w="5904" w:type="dxa"/>
            <w:vAlign w:val="center"/>
          </w:tcPr>
          <w:p w14:paraId="0DBAE8FC" w14:textId="77777777" w:rsidR="005B383B" w:rsidRPr="00D96599" w:rsidRDefault="005B383B" w:rsidP="009F0363">
            <w:pPr>
              <w:jc w:val="center"/>
              <w:rPr>
                <w:rFonts w:ascii="Arial" w:hAnsi="Arial" w:cs="Arial"/>
                <w:b/>
                <w:sz w:val="18"/>
                <w:szCs w:val="18"/>
              </w:rPr>
            </w:pPr>
            <w:r w:rsidRPr="00D96599">
              <w:rPr>
                <w:rFonts w:ascii="Arial" w:hAnsi="Arial" w:cs="Arial"/>
                <w:b/>
                <w:sz w:val="18"/>
                <w:szCs w:val="18"/>
              </w:rPr>
              <w:t>Descripción del Cambio</w:t>
            </w:r>
          </w:p>
        </w:tc>
      </w:tr>
      <w:tr w:rsidR="005B383B" w:rsidRPr="00D96599" w14:paraId="6A07F562" w14:textId="77777777" w:rsidTr="00272051">
        <w:tc>
          <w:tcPr>
            <w:tcW w:w="1357" w:type="dxa"/>
            <w:vAlign w:val="center"/>
          </w:tcPr>
          <w:p w14:paraId="5612667D" w14:textId="77777777" w:rsidR="005B383B" w:rsidRPr="00D96599" w:rsidRDefault="005B383B" w:rsidP="009F0363">
            <w:pPr>
              <w:jc w:val="center"/>
              <w:rPr>
                <w:rFonts w:ascii="Arial" w:hAnsi="Arial" w:cs="Arial"/>
                <w:sz w:val="18"/>
                <w:szCs w:val="18"/>
              </w:rPr>
            </w:pPr>
            <w:r w:rsidRPr="00D96599">
              <w:rPr>
                <w:rFonts w:ascii="Arial" w:hAnsi="Arial" w:cs="Arial"/>
                <w:sz w:val="18"/>
                <w:szCs w:val="18"/>
              </w:rPr>
              <w:t>01</w:t>
            </w:r>
          </w:p>
        </w:tc>
        <w:tc>
          <w:tcPr>
            <w:tcW w:w="2090" w:type="dxa"/>
            <w:vAlign w:val="center"/>
          </w:tcPr>
          <w:p w14:paraId="1AF2BC6D" w14:textId="2E19C233" w:rsidR="005B383B" w:rsidRPr="00D96599" w:rsidRDefault="00FA52AF" w:rsidP="00FA52AF">
            <w:pPr>
              <w:jc w:val="center"/>
              <w:rPr>
                <w:rFonts w:ascii="Arial" w:hAnsi="Arial" w:cs="Arial"/>
                <w:sz w:val="18"/>
                <w:szCs w:val="18"/>
              </w:rPr>
            </w:pPr>
            <w:r>
              <w:rPr>
                <w:rFonts w:ascii="Arial" w:hAnsi="Arial" w:cs="Arial"/>
                <w:sz w:val="18"/>
                <w:szCs w:val="18"/>
              </w:rPr>
              <w:t>07</w:t>
            </w:r>
            <w:r w:rsidR="005B383B" w:rsidRPr="00D96599">
              <w:rPr>
                <w:rFonts w:ascii="Arial" w:hAnsi="Arial" w:cs="Arial"/>
                <w:sz w:val="18"/>
                <w:szCs w:val="18"/>
              </w:rPr>
              <w:t>/</w:t>
            </w:r>
            <w:r>
              <w:rPr>
                <w:rFonts w:ascii="Arial" w:hAnsi="Arial" w:cs="Arial"/>
                <w:sz w:val="18"/>
                <w:szCs w:val="18"/>
              </w:rPr>
              <w:t>Noviembre</w:t>
            </w:r>
            <w:r w:rsidR="005B383B" w:rsidRPr="00D96599">
              <w:rPr>
                <w:rFonts w:ascii="Arial" w:hAnsi="Arial" w:cs="Arial"/>
                <w:sz w:val="18"/>
                <w:szCs w:val="18"/>
              </w:rPr>
              <w:t>/201</w:t>
            </w:r>
            <w:r>
              <w:rPr>
                <w:rFonts w:ascii="Arial" w:hAnsi="Arial" w:cs="Arial"/>
                <w:sz w:val="18"/>
                <w:szCs w:val="18"/>
              </w:rPr>
              <w:t>4</w:t>
            </w:r>
          </w:p>
        </w:tc>
        <w:tc>
          <w:tcPr>
            <w:tcW w:w="5904" w:type="dxa"/>
            <w:vAlign w:val="center"/>
          </w:tcPr>
          <w:p w14:paraId="6D337477" w14:textId="77777777" w:rsidR="005B383B" w:rsidRPr="00D96599" w:rsidRDefault="005B383B" w:rsidP="009F0363">
            <w:pPr>
              <w:jc w:val="both"/>
              <w:rPr>
                <w:rFonts w:ascii="Arial" w:hAnsi="Arial" w:cs="Arial"/>
                <w:sz w:val="18"/>
                <w:szCs w:val="18"/>
              </w:rPr>
            </w:pPr>
            <w:r w:rsidRPr="00D96599">
              <w:rPr>
                <w:rFonts w:ascii="Arial" w:hAnsi="Arial" w:cs="Arial"/>
                <w:sz w:val="18"/>
                <w:szCs w:val="18"/>
              </w:rPr>
              <w:t>Creación del Documento</w:t>
            </w:r>
          </w:p>
        </w:tc>
      </w:tr>
      <w:tr w:rsidR="005B383B" w:rsidRPr="00D96599" w14:paraId="50F17DAC" w14:textId="77777777" w:rsidTr="00272051">
        <w:tc>
          <w:tcPr>
            <w:tcW w:w="1357" w:type="dxa"/>
            <w:vAlign w:val="center"/>
          </w:tcPr>
          <w:p w14:paraId="4E5DB00E" w14:textId="77777777" w:rsidR="005B383B" w:rsidRPr="00D96599" w:rsidRDefault="005B383B" w:rsidP="009F0363">
            <w:pPr>
              <w:jc w:val="center"/>
              <w:rPr>
                <w:rFonts w:ascii="Arial" w:hAnsi="Arial" w:cs="Arial"/>
                <w:sz w:val="18"/>
                <w:szCs w:val="18"/>
              </w:rPr>
            </w:pPr>
            <w:r w:rsidRPr="00D96599">
              <w:rPr>
                <w:rFonts w:ascii="Arial" w:hAnsi="Arial" w:cs="Arial"/>
                <w:sz w:val="18"/>
                <w:szCs w:val="18"/>
              </w:rPr>
              <w:t>02</w:t>
            </w:r>
          </w:p>
        </w:tc>
        <w:tc>
          <w:tcPr>
            <w:tcW w:w="2090" w:type="dxa"/>
            <w:vAlign w:val="center"/>
          </w:tcPr>
          <w:p w14:paraId="7B37E1CC" w14:textId="72895B80" w:rsidR="005B383B" w:rsidRPr="00D96599" w:rsidRDefault="00FA52AF" w:rsidP="00FA52AF">
            <w:pPr>
              <w:jc w:val="center"/>
              <w:rPr>
                <w:rFonts w:ascii="Arial" w:hAnsi="Arial" w:cs="Arial"/>
                <w:sz w:val="18"/>
                <w:szCs w:val="18"/>
              </w:rPr>
            </w:pPr>
            <w:r>
              <w:rPr>
                <w:rFonts w:ascii="Arial" w:hAnsi="Arial" w:cs="Arial"/>
                <w:sz w:val="18"/>
                <w:szCs w:val="18"/>
              </w:rPr>
              <w:t>04</w:t>
            </w:r>
            <w:r w:rsidR="00107C6D">
              <w:rPr>
                <w:rFonts w:ascii="Arial" w:hAnsi="Arial" w:cs="Arial"/>
                <w:sz w:val="18"/>
                <w:szCs w:val="18"/>
              </w:rPr>
              <w:t>/</w:t>
            </w:r>
            <w:r>
              <w:rPr>
                <w:rFonts w:ascii="Arial" w:hAnsi="Arial" w:cs="Arial"/>
                <w:sz w:val="18"/>
                <w:szCs w:val="18"/>
              </w:rPr>
              <w:t>Diciem</w:t>
            </w:r>
            <w:r w:rsidR="00107C6D">
              <w:rPr>
                <w:rFonts w:ascii="Arial" w:hAnsi="Arial" w:cs="Arial"/>
                <w:sz w:val="18"/>
                <w:szCs w:val="18"/>
              </w:rPr>
              <w:t>bre</w:t>
            </w:r>
            <w:r w:rsidR="005B383B">
              <w:rPr>
                <w:rFonts w:ascii="Arial" w:hAnsi="Arial" w:cs="Arial"/>
                <w:sz w:val="18"/>
                <w:szCs w:val="18"/>
              </w:rPr>
              <w:t>/2017</w:t>
            </w:r>
          </w:p>
        </w:tc>
        <w:tc>
          <w:tcPr>
            <w:tcW w:w="5904" w:type="dxa"/>
            <w:vAlign w:val="center"/>
          </w:tcPr>
          <w:p w14:paraId="29DE51B6" w14:textId="131F0AD1" w:rsidR="00FA52AF" w:rsidRPr="00D96599" w:rsidRDefault="005B383B" w:rsidP="009F0363">
            <w:pPr>
              <w:jc w:val="both"/>
              <w:rPr>
                <w:rFonts w:ascii="Arial" w:hAnsi="Arial" w:cs="Arial"/>
                <w:sz w:val="18"/>
                <w:szCs w:val="18"/>
              </w:rPr>
            </w:pPr>
            <w:r w:rsidRPr="00D96599">
              <w:rPr>
                <w:rFonts w:ascii="Arial" w:hAnsi="Arial" w:cs="Arial"/>
                <w:sz w:val="18"/>
                <w:szCs w:val="18"/>
              </w:rPr>
              <w:t>Modificación de responsables, formato y actividades.</w:t>
            </w:r>
          </w:p>
        </w:tc>
      </w:tr>
    </w:tbl>
    <w:p w14:paraId="0228A50F" w14:textId="77777777" w:rsidR="005B383B" w:rsidRPr="00B7188D" w:rsidRDefault="005B383B" w:rsidP="007C6281">
      <w:pPr>
        <w:autoSpaceDE w:val="0"/>
        <w:autoSpaceDN w:val="0"/>
        <w:adjustRightInd w:val="0"/>
        <w:spacing w:after="0" w:line="240" w:lineRule="auto"/>
        <w:rPr>
          <w:sz w:val="28"/>
          <w:szCs w:val="28"/>
        </w:rPr>
      </w:pPr>
    </w:p>
    <w:sectPr w:rsidR="005B383B" w:rsidRPr="00B7188D" w:rsidSect="0079783F">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3918E" w14:textId="77777777" w:rsidR="00E34B82" w:rsidRDefault="00E34B82" w:rsidP="00E91CAA">
      <w:pPr>
        <w:spacing w:after="0" w:line="240" w:lineRule="auto"/>
      </w:pPr>
      <w:r>
        <w:separator/>
      </w:r>
    </w:p>
  </w:endnote>
  <w:endnote w:type="continuationSeparator" w:id="0">
    <w:p w14:paraId="1E03C472" w14:textId="77777777" w:rsidR="00E34B82" w:rsidRDefault="00E34B82" w:rsidP="00E91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7FBA5" w14:textId="77777777" w:rsidR="00891E69" w:rsidRDefault="00891E6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351" w:type="dxa"/>
      <w:tblBorders>
        <w:insideH w:val="none" w:sz="0" w:space="0" w:color="auto"/>
        <w:insideV w:val="none" w:sz="0" w:space="0" w:color="auto"/>
      </w:tblBorders>
      <w:tblLook w:val="04A0" w:firstRow="1" w:lastRow="0" w:firstColumn="1" w:lastColumn="0" w:noHBand="0" w:noVBand="1"/>
    </w:tblPr>
    <w:tblGrid>
      <w:gridCol w:w="2942"/>
      <w:gridCol w:w="2943"/>
      <w:gridCol w:w="3466"/>
    </w:tblGrid>
    <w:tr w:rsidR="00827FB8" w14:paraId="49D5F053" w14:textId="77777777" w:rsidTr="009F0363">
      <w:tc>
        <w:tcPr>
          <w:tcW w:w="2942" w:type="dxa"/>
          <w:vMerge w:val="restart"/>
          <w:tcBorders>
            <w:top w:val="single" w:sz="4" w:space="0" w:color="auto"/>
            <w:left w:val="single" w:sz="4" w:space="0" w:color="auto"/>
            <w:right w:val="single" w:sz="4" w:space="0" w:color="auto"/>
          </w:tcBorders>
          <w:hideMark/>
        </w:tcPr>
        <w:p w14:paraId="5935EF05" w14:textId="1C97F9AA" w:rsidR="00827FB8" w:rsidRDefault="00827FB8" w:rsidP="00827FB8">
          <w:pPr>
            <w:pStyle w:val="Piedepgina"/>
            <w:jc w:val="both"/>
            <w:rPr>
              <w:rFonts w:ascii="Arial" w:hAnsi="Arial" w:cs="Arial"/>
              <w:sz w:val="16"/>
            </w:rPr>
          </w:pPr>
          <w:r>
            <w:rPr>
              <w:rFonts w:ascii="Arial" w:hAnsi="Arial" w:cs="Arial"/>
              <w:sz w:val="16"/>
            </w:rPr>
            <w:t>Elaboró: Equipo Subsecretaria de  Presupuesto</w:t>
          </w:r>
        </w:p>
      </w:tc>
      <w:tc>
        <w:tcPr>
          <w:tcW w:w="2943" w:type="dxa"/>
          <w:tcBorders>
            <w:top w:val="single" w:sz="4" w:space="0" w:color="auto"/>
            <w:left w:val="single" w:sz="4" w:space="0" w:color="auto"/>
            <w:bottom w:val="nil"/>
            <w:right w:val="single" w:sz="4" w:space="0" w:color="auto"/>
          </w:tcBorders>
          <w:hideMark/>
        </w:tcPr>
        <w:p w14:paraId="051F8862" w14:textId="7E12B619" w:rsidR="00827FB8" w:rsidRDefault="00827FB8" w:rsidP="00272051">
          <w:pPr>
            <w:pStyle w:val="Piedepgina"/>
            <w:rPr>
              <w:rFonts w:ascii="Arial" w:hAnsi="Arial" w:cs="Arial"/>
              <w:sz w:val="16"/>
            </w:rPr>
          </w:pPr>
          <w:r>
            <w:rPr>
              <w:rFonts w:ascii="Arial" w:hAnsi="Arial" w:cs="Arial"/>
              <w:sz w:val="16"/>
            </w:rPr>
            <w:t>Revisó: Cristhian Aguilar Rendón</w:t>
          </w:r>
        </w:p>
      </w:tc>
      <w:tc>
        <w:tcPr>
          <w:tcW w:w="3466" w:type="dxa"/>
          <w:tcBorders>
            <w:top w:val="single" w:sz="4" w:space="0" w:color="auto"/>
            <w:left w:val="single" w:sz="4" w:space="0" w:color="auto"/>
            <w:bottom w:val="nil"/>
            <w:right w:val="single" w:sz="4" w:space="0" w:color="auto"/>
          </w:tcBorders>
          <w:hideMark/>
        </w:tcPr>
        <w:p w14:paraId="25BFCADB" w14:textId="40F0B64B" w:rsidR="00827FB8" w:rsidRDefault="00827FB8" w:rsidP="00FA52AF">
          <w:pPr>
            <w:pStyle w:val="Piedepgina"/>
            <w:rPr>
              <w:rFonts w:ascii="Arial" w:hAnsi="Arial" w:cs="Arial"/>
              <w:sz w:val="16"/>
            </w:rPr>
          </w:pPr>
          <w:r>
            <w:rPr>
              <w:rFonts w:ascii="Arial" w:hAnsi="Arial" w:cs="Arial"/>
              <w:sz w:val="16"/>
            </w:rPr>
            <w:t>Aprobó: Ernesto Narváez</w:t>
          </w:r>
        </w:p>
      </w:tc>
    </w:tr>
    <w:tr w:rsidR="00827FB8" w14:paraId="6B72DDCC" w14:textId="77777777" w:rsidTr="009F0363">
      <w:tc>
        <w:tcPr>
          <w:tcW w:w="2942" w:type="dxa"/>
          <w:vMerge/>
          <w:tcBorders>
            <w:left w:val="single" w:sz="4" w:space="0" w:color="auto"/>
            <w:bottom w:val="single" w:sz="4" w:space="0" w:color="auto"/>
            <w:right w:val="single" w:sz="4" w:space="0" w:color="auto"/>
          </w:tcBorders>
          <w:hideMark/>
        </w:tcPr>
        <w:p w14:paraId="2F7185E8" w14:textId="5EBE104E" w:rsidR="00827FB8" w:rsidRDefault="00827FB8" w:rsidP="00272051">
          <w:pPr>
            <w:pStyle w:val="Piedepgina"/>
            <w:rPr>
              <w:rFonts w:ascii="Arial" w:hAnsi="Arial" w:cs="Arial"/>
              <w:sz w:val="16"/>
            </w:rPr>
          </w:pPr>
        </w:p>
      </w:tc>
      <w:tc>
        <w:tcPr>
          <w:tcW w:w="2943" w:type="dxa"/>
          <w:tcBorders>
            <w:top w:val="nil"/>
            <w:left w:val="single" w:sz="4" w:space="0" w:color="auto"/>
            <w:bottom w:val="single" w:sz="4" w:space="0" w:color="auto"/>
            <w:right w:val="single" w:sz="4" w:space="0" w:color="auto"/>
          </w:tcBorders>
          <w:hideMark/>
        </w:tcPr>
        <w:p w14:paraId="312AE262" w14:textId="7C14C23E" w:rsidR="00827FB8" w:rsidRDefault="00827FB8" w:rsidP="00272051">
          <w:pPr>
            <w:pStyle w:val="Piedepgina"/>
            <w:rPr>
              <w:rFonts w:ascii="Arial" w:hAnsi="Arial" w:cs="Arial"/>
              <w:sz w:val="16"/>
            </w:rPr>
          </w:pPr>
          <w:r>
            <w:rPr>
              <w:rFonts w:ascii="Arial" w:hAnsi="Arial" w:cs="Arial"/>
              <w:sz w:val="16"/>
            </w:rPr>
            <w:t>Subsecretario de Presupuesto</w:t>
          </w:r>
        </w:p>
      </w:tc>
      <w:tc>
        <w:tcPr>
          <w:tcW w:w="3466" w:type="dxa"/>
          <w:tcBorders>
            <w:top w:val="nil"/>
            <w:left w:val="single" w:sz="4" w:space="0" w:color="auto"/>
            <w:bottom w:val="single" w:sz="4" w:space="0" w:color="auto"/>
            <w:right w:val="single" w:sz="4" w:space="0" w:color="auto"/>
          </w:tcBorders>
          <w:hideMark/>
        </w:tcPr>
        <w:p w14:paraId="553B9FEB" w14:textId="11F755D0" w:rsidR="00827FB8" w:rsidRDefault="00827FB8" w:rsidP="00272051">
          <w:pPr>
            <w:pStyle w:val="Piedepgina"/>
            <w:rPr>
              <w:rFonts w:ascii="Arial" w:hAnsi="Arial" w:cs="Arial"/>
              <w:sz w:val="16"/>
            </w:rPr>
          </w:pPr>
          <w:r>
            <w:rPr>
              <w:rFonts w:ascii="Arial" w:hAnsi="Arial" w:cs="Arial"/>
              <w:sz w:val="16"/>
            </w:rPr>
            <w:t>Secretario de Hacienda</w:t>
          </w:r>
        </w:p>
      </w:tc>
    </w:tr>
  </w:tbl>
  <w:p w14:paraId="114B7479" w14:textId="77777777" w:rsidR="00272051" w:rsidRDefault="00272051">
    <w:pPr>
      <w:pStyle w:val="Piedepgina"/>
    </w:pPr>
  </w:p>
  <w:p w14:paraId="08D8D2DB" w14:textId="77777777" w:rsidR="00A357E5" w:rsidRDefault="00A357E5">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3E6FE" w14:textId="77777777" w:rsidR="00891E69" w:rsidRDefault="00891E6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021DF" w14:textId="77777777" w:rsidR="00E34B82" w:rsidRDefault="00E34B82" w:rsidP="00E91CAA">
      <w:pPr>
        <w:spacing w:after="0" w:line="240" w:lineRule="auto"/>
      </w:pPr>
      <w:r>
        <w:separator/>
      </w:r>
    </w:p>
  </w:footnote>
  <w:footnote w:type="continuationSeparator" w:id="0">
    <w:p w14:paraId="4003DA96" w14:textId="77777777" w:rsidR="00E34B82" w:rsidRDefault="00E34B82" w:rsidP="00E91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BFA0B" w14:textId="483838FD" w:rsidR="00E01D72" w:rsidRDefault="00E34B82">
    <w:pPr>
      <w:pStyle w:val="Encabezado"/>
    </w:pPr>
    <w:r>
      <w:rPr>
        <w:noProof/>
      </w:rPr>
      <w:pict w14:anchorId="65A363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509985" o:spid="_x0000_s2050" type="#_x0000_t136" style="position:absolute;margin-left:0;margin-top:0;width:519.15pt;height:103.8pt;rotation:315;z-index:-251653120;mso-position-horizontal:center;mso-position-horizontal-relative:margin;mso-position-vertical:center;mso-position-vertical-relative:margin" o:allowincell="f" fillcolor="#9cc2e5 [1940]" stroked="f">
          <v:fill opacity=".5"/>
          <v:textpath style="font-family:&quot;Calibri&quot;;font-size:1pt" string="COPIA CONTROLAD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3691"/>
      <w:gridCol w:w="1627"/>
      <w:gridCol w:w="1811"/>
    </w:tblGrid>
    <w:tr w:rsidR="00F627CA" w:rsidRPr="00643340" w14:paraId="70106177" w14:textId="77777777" w:rsidTr="00222D61">
      <w:trPr>
        <w:trHeight w:hRule="exact" w:val="284"/>
        <w:tblHeader/>
      </w:trPr>
      <w:tc>
        <w:tcPr>
          <w:tcW w:w="2263" w:type="dxa"/>
          <w:vMerge w:val="restart"/>
        </w:tcPr>
        <w:p w14:paraId="25E77539" w14:textId="77777777" w:rsidR="00F627CA" w:rsidRPr="00643340" w:rsidRDefault="00F627CA" w:rsidP="00F627CA">
          <w:pPr>
            <w:autoSpaceDE w:val="0"/>
            <w:autoSpaceDN w:val="0"/>
            <w:adjustRightInd w:val="0"/>
            <w:jc w:val="both"/>
            <w:rPr>
              <w:rFonts w:ascii="Arial" w:hAnsi="Arial" w:cs="Arial"/>
              <w:sz w:val="24"/>
              <w:szCs w:val="24"/>
            </w:rPr>
          </w:pPr>
          <w:r w:rsidRPr="00643340">
            <w:rPr>
              <w:noProof/>
              <w:lang w:eastAsia="es-CO"/>
            </w:rPr>
            <w:drawing>
              <wp:anchor distT="0" distB="0" distL="114300" distR="114300" simplePos="0" relativeHeight="251659264" behindDoc="1" locked="0" layoutInCell="1" allowOverlap="1" wp14:anchorId="55BB2DCC" wp14:editId="338F2F8C">
                <wp:simplePos x="0" y="0"/>
                <wp:positionH relativeFrom="column">
                  <wp:posOffset>-64770</wp:posOffset>
                </wp:positionH>
                <wp:positionV relativeFrom="paragraph">
                  <wp:posOffset>106680</wp:posOffset>
                </wp:positionV>
                <wp:extent cx="1460500" cy="479425"/>
                <wp:effectExtent l="0" t="0" r="6350" b="0"/>
                <wp:wrapNone/>
                <wp:docPr id="6" name="Imagen 6" descr="Descripción: Gobernación de Nariño - Camilo Rom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omos" descr="Descripción: Gobernación de Nariño - Camilo Romero"/>
                        <pic:cNvPicPr>
                          <a:picLocks noChangeAspect="1" noChangeArrowheads="1"/>
                        </pic:cNvPicPr>
                      </pic:nvPicPr>
                      <pic:blipFill>
                        <a:blip r:embed="rId1">
                          <a:extLst>
                            <a:ext uri="{28A0092B-C50C-407E-A947-70E740481C1C}">
                              <a14:useLocalDpi xmlns:a14="http://schemas.microsoft.com/office/drawing/2010/main" val="0"/>
                            </a:ext>
                          </a:extLst>
                        </a:blip>
                        <a:srcRect r="42525"/>
                        <a:stretch>
                          <a:fillRect/>
                        </a:stretch>
                      </pic:blipFill>
                      <pic:spPr bwMode="auto">
                        <a:xfrm>
                          <a:off x="0" y="0"/>
                          <a:ext cx="1460500" cy="479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91" w:type="dxa"/>
          <w:shd w:val="clear" w:color="auto" w:fill="auto"/>
        </w:tcPr>
        <w:p w14:paraId="3B88E5C5" w14:textId="77777777" w:rsidR="00F627CA" w:rsidRPr="000E0883" w:rsidRDefault="00F627CA" w:rsidP="00F627CA">
          <w:pPr>
            <w:autoSpaceDE w:val="0"/>
            <w:autoSpaceDN w:val="0"/>
            <w:adjustRightInd w:val="0"/>
            <w:jc w:val="center"/>
            <w:rPr>
              <w:rFonts w:ascii="Arial" w:hAnsi="Arial" w:cs="Arial"/>
              <w:b/>
              <w:sz w:val="18"/>
              <w:szCs w:val="18"/>
            </w:rPr>
          </w:pPr>
          <w:r w:rsidRPr="000E0883">
            <w:rPr>
              <w:rFonts w:ascii="Arial" w:hAnsi="Arial" w:cs="Arial"/>
              <w:b/>
              <w:sz w:val="18"/>
              <w:szCs w:val="18"/>
            </w:rPr>
            <w:t>GOBERNACION DE NARIÑO</w:t>
          </w:r>
        </w:p>
      </w:tc>
      <w:tc>
        <w:tcPr>
          <w:tcW w:w="3438" w:type="dxa"/>
          <w:gridSpan w:val="2"/>
          <w:shd w:val="clear" w:color="auto" w:fill="auto"/>
          <w:vAlign w:val="center"/>
        </w:tcPr>
        <w:p w14:paraId="0DE39D26" w14:textId="0139DEE6" w:rsidR="00F627CA" w:rsidRPr="001F20BF" w:rsidRDefault="00F627CA" w:rsidP="00F627CA">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Código: </w:t>
          </w:r>
          <w:r w:rsidR="00891E69">
            <w:rPr>
              <w:rFonts w:ascii="Arial" w:hAnsi="Arial" w:cs="Arial"/>
              <w:sz w:val="16"/>
              <w:szCs w:val="16"/>
            </w:rPr>
            <w:t xml:space="preserve">GF – PEPA – 06 </w:t>
          </w:r>
        </w:p>
      </w:tc>
    </w:tr>
    <w:tr w:rsidR="00F627CA" w:rsidRPr="00643340" w14:paraId="67F3DD6B" w14:textId="77777777" w:rsidTr="00222D61">
      <w:trPr>
        <w:trHeight w:hRule="exact" w:val="293"/>
        <w:tblHeader/>
      </w:trPr>
      <w:tc>
        <w:tcPr>
          <w:tcW w:w="2263" w:type="dxa"/>
          <w:vMerge/>
        </w:tcPr>
        <w:p w14:paraId="3F7807F1" w14:textId="77777777" w:rsidR="00F627CA" w:rsidRPr="00643340" w:rsidRDefault="00F627CA" w:rsidP="00F627CA">
          <w:pPr>
            <w:autoSpaceDE w:val="0"/>
            <w:autoSpaceDN w:val="0"/>
            <w:adjustRightInd w:val="0"/>
            <w:jc w:val="both"/>
            <w:rPr>
              <w:rFonts w:ascii="Arial" w:hAnsi="Arial" w:cs="Arial"/>
              <w:sz w:val="24"/>
              <w:szCs w:val="24"/>
            </w:rPr>
          </w:pPr>
        </w:p>
      </w:tc>
      <w:tc>
        <w:tcPr>
          <w:tcW w:w="3691" w:type="dxa"/>
          <w:shd w:val="clear" w:color="auto" w:fill="auto"/>
          <w:vAlign w:val="center"/>
        </w:tcPr>
        <w:p w14:paraId="7AD5902C" w14:textId="13B98541" w:rsidR="00F627CA" w:rsidRPr="00D37AC2" w:rsidRDefault="00F627CA" w:rsidP="00222D61">
          <w:pPr>
            <w:autoSpaceDE w:val="0"/>
            <w:autoSpaceDN w:val="0"/>
            <w:adjustRightInd w:val="0"/>
            <w:spacing w:after="0" w:line="240" w:lineRule="auto"/>
            <w:jc w:val="center"/>
            <w:rPr>
              <w:rFonts w:ascii="Arial" w:hAnsi="Arial" w:cs="Arial"/>
              <w:b/>
              <w:sz w:val="18"/>
              <w:szCs w:val="20"/>
            </w:rPr>
          </w:pPr>
          <w:r>
            <w:rPr>
              <w:rFonts w:ascii="Arial" w:hAnsi="Arial" w:cs="Arial"/>
              <w:b/>
              <w:sz w:val="18"/>
              <w:szCs w:val="20"/>
            </w:rPr>
            <w:t xml:space="preserve">Proceso de </w:t>
          </w:r>
          <w:r w:rsidR="00222D61">
            <w:rPr>
              <w:rFonts w:ascii="Arial" w:hAnsi="Arial" w:cs="Arial"/>
              <w:b/>
              <w:sz w:val="18"/>
              <w:szCs w:val="20"/>
            </w:rPr>
            <w:t>Gestión Financiera</w:t>
          </w:r>
        </w:p>
      </w:tc>
      <w:tc>
        <w:tcPr>
          <w:tcW w:w="3438" w:type="dxa"/>
          <w:gridSpan w:val="2"/>
          <w:shd w:val="clear" w:color="auto" w:fill="auto"/>
          <w:vAlign w:val="center"/>
        </w:tcPr>
        <w:p w14:paraId="6E08F034" w14:textId="77777777" w:rsidR="00F627CA" w:rsidRPr="001F20BF" w:rsidRDefault="00F627CA" w:rsidP="00F627CA">
          <w:pPr>
            <w:autoSpaceDE w:val="0"/>
            <w:autoSpaceDN w:val="0"/>
            <w:adjustRightInd w:val="0"/>
            <w:spacing w:after="0" w:line="240" w:lineRule="auto"/>
            <w:jc w:val="both"/>
            <w:rPr>
              <w:rFonts w:ascii="Arial" w:hAnsi="Arial" w:cs="Arial"/>
              <w:sz w:val="16"/>
              <w:szCs w:val="16"/>
            </w:rPr>
          </w:pPr>
          <w:r>
            <w:rPr>
              <w:rFonts w:ascii="Arial" w:hAnsi="Arial" w:cs="Arial"/>
              <w:sz w:val="16"/>
              <w:szCs w:val="16"/>
            </w:rPr>
            <w:t>Versión: 02</w:t>
          </w:r>
        </w:p>
      </w:tc>
    </w:tr>
    <w:tr w:rsidR="00F627CA" w:rsidRPr="00643340" w14:paraId="116262A5" w14:textId="77777777" w:rsidTr="00222D61">
      <w:trPr>
        <w:trHeight w:hRule="exact" w:val="284"/>
        <w:tblHeader/>
      </w:trPr>
      <w:tc>
        <w:tcPr>
          <w:tcW w:w="2263" w:type="dxa"/>
          <w:vMerge/>
        </w:tcPr>
        <w:p w14:paraId="11824CAF" w14:textId="77777777" w:rsidR="00F627CA" w:rsidRPr="00643340" w:rsidRDefault="00F627CA" w:rsidP="00F627CA">
          <w:pPr>
            <w:autoSpaceDE w:val="0"/>
            <w:autoSpaceDN w:val="0"/>
            <w:adjustRightInd w:val="0"/>
            <w:jc w:val="both"/>
            <w:rPr>
              <w:rFonts w:ascii="Arial" w:hAnsi="Arial" w:cs="Arial"/>
              <w:sz w:val="24"/>
              <w:szCs w:val="24"/>
            </w:rPr>
          </w:pPr>
        </w:p>
      </w:tc>
      <w:tc>
        <w:tcPr>
          <w:tcW w:w="3691" w:type="dxa"/>
          <w:vMerge w:val="restart"/>
          <w:shd w:val="clear" w:color="auto" w:fill="auto"/>
          <w:vAlign w:val="center"/>
        </w:tcPr>
        <w:p w14:paraId="4EC47DE3" w14:textId="5400CDC9" w:rsidR="00F627CA" w:rsidRPr="00D37AC2" w:rsidRDefault="00F627CA" w:rsidP="00D95B8A">
          <w:pPr>
            <w:autoSpaceDE w:val="0"/>
            <w:autoSpaceDN w:val="0"/>
            <w:adjustRightInd w:val="0"/>
            <w:spacing w:after="0" w:line="240" w:lineRule="auto"/>
            <w:jc w:val="center"/>
            <w:rPr>
              <w:rFonts w:ascii="Arial" w:hAnsi="Arial" w:cs="Arial"/>
              <w:b/>
              <w:sz w:val="18"/>
              <w:szCs w:val="18"/>
            </w:rPr>
          </w:pPr>
          <w:r>
            <w:rPr>
              <w:rFonts w:ascii="Arial" w:hAnsi="Arial" w:cs="Arial"/>
              <w:b/>
              <w:sz w:val="18"/>
              <w:szCs w:val="18"/>
            </w:rPr>
            <w:t xml:space="preserve">Procedimiento </w:t>
          </w:r>
          <w:r w:rsidR="00D95B8A">
            <w:rPr>
              <w:rFonts w:ascii="Arial" w:hAnsi="Arial" w:cs="Arial"/>
              <w:b/>
              <w:sz w:val="18"/>
              <w:szCs w:val="18"/>
            </w:rPr>
            <w:t>Elaboración de Presupuesto Anual</w:t>
          </w:r>
        </w:p>
      </w:tc>
      <w:tc>
        <w:tcPr>
          <w:tcW w:w="1627" w:type="dxa"/>
          <w:shd w:val="clear" w:color="auto" w:fill="auto"/>
          <w:vAlign w:val="center"/>
        </w:tcPr>
        <w:p w14:paraId="631E3CAA" w14:textId="7FBDCACA" w:rsidR="00F627CA" w:rsidRPr="000E0883" w:rsidRDefault="00F627CA" w:rsidP="00F627CA">
          <w:pPr>
            <w:autoSpaceDE w:val="0"/>
            <w:autoSpaceDN w:val="0"/>
            <w:adjustRightInd w:val="0"/>
            <w:spacing w:after="0" w:line="240" w:lineRule="auto"/>
            <w:jc w:val="both"/>
            <w:rPr>
              <w:rFonts w:ascii="Arial" w:hAnsi="Arial" w:cs="Arial"/>
              <w:sz w:val="16"/>
              <w:szCs w:val="16"/>
            </w:rPr>
          </w:pPr>
          <w:r w:rsidRPr="007E25C0">
            <w:rPr>
              <w:rFonts w:ascii="Arial" w:hAnsi="Arial" w:cs="Arial"/>
              <w:sz w:val="16"/>
              <w:szCs w:val="16"/>
              <w:lang w:val="es-ES"/>
            </w:rPr>
            <w:t xml:space="preserve">Página </w:t>
          </w:r>
          <w:r w:rsidRPr="007E25C0">
            <w:rPr>
              <w:rFonts w:ascii="Arial" w:hAnsi="Arial" w:cs="Arial"/>
              <w:b/>
              <w:bCs/>
              <w:sz w:val="16"/>
              <w:szCs w:val="16"/>
            </w:rPr>
            <w:fldChar w:fldCharType="begin"/>
          </w:r>
          <w:r w:rsidRPr="007E25C0">
            <w:rPr>
              <w:rFonts w:ascii="Arial" w:hAnsi="Arial" w:cs="Arial"/>
              <w:b/>
              <w:bCs/>
              <w:sz w:val="16"/>
              <w:szCs w:val="16"/>
            </w:rPr>
            <w:instrText>PAGE  \* Arabic  \* MERGEFORMAT</w:instrText>
          </w:r>
          <w:r w:rsidRPr="007E25C0">
            <w:rPr>
              <w:rFonts w:ascii="Arial" w:hAnsi="Arial" w:cs="Arial"/>
              <w:b/>
              <w:bCs/>
              <w:sz w:val="16"/>
              <w:szCs w:val="16"/>
            </w:rPr>
            <w:fldChar w:fldCharType="separate"/>
          </w:r>
          <w:r w:rsidR="00EB7B89" w:rsidRPr="00EB7B89">
            <w:rPr>
              <w:rFonts w:ascii="Arial" w:hAnsi="Arial" w:cs="Arial"/>
              <w:b/>
              <w:bCs/>
              <w:noProof/>
              <w:sz w:val="16"/>
              <w:szCs w:val="16"/>
              <w:lang w:val="es-ES"/>
            </w:rPr>
            <w:t>1</w:t>
          </w:r>
          <w:r w:rsidRPr="007E25C0">
            <w:rPr>
              <w:rFonts w:ascii="Arial" w:hAnsi="Arial" w:cs="Arial"/>
              <w:b/>
              <w:bCs/>
              <w:sz w:val="16"/>
              <w:szCs w:val="16"/>
            </w:rPr>
            <w:fldChar w:fldCharType="end"/>
          </w:r>
          <w:r w:rsidRPr="007E25C0">
            <w:rPr>
              <w:rFonts w:ascii="Arial" w:hAnsi="Arial" w:cs="Arial"/>
              <w:sz w:val="16"/>
              <w:szCs w:val="16"/>
              <w:lang w:val="es-ES"/>
            </w:rPr>
            <w:t xml:space="preserve"> de </w:t>
          </w:r>
          <w:r w:rsidRPr="007E25C0">
            <w:rPr>
              <w:rFonts w:ascii="Arial" w:hAnsi="Arial" w:cs="Arial"/>
              <w:b/>
              <w:bCs/>
              <w:sz w:val="16"/>
              <w:szCs w:val="16"/>
            </w:rPr>
            <w:fldChar w:fldCharType="begin"/>
          </w:r>
          <w:r w:rsidRPr="007E25C0">
            <w:rPr>
              <w:rFonts w:ascii="Arial" w:hAnsi="Arial" w:cs="Arial"/>
              <w:b/>
              <w:bCs/>
              <w:sz w:val="16"/>
              <w:szCs w:val="16"/>
            </w:rPr>
            <w:instrText>NUMPAGES  \* Arabic  \* MERGEFORMAT</w:instrText>
          </w:r>
          <w:r w:rsidRPr="007E25C0">
            <w:rPr>
              <w:rFonts w:ascii="Arial" w:hAnsi="Arial" w:cs="Arial"/>
              <w:b/>
              <w:bCs/>
              <w:sz w:val="16"/>
              <w:szCs w:val="16"/>
            </w:rPr>
            <w:fldChar w:fldCharType="separate"/>
          </w:r>
          <w:r w:rsidR="00EB7B89" w:rsidRPr="00EB7B89">
            <w:rPr>
              <w:rFonts w:ascii="Arial" w:hAnsi="Arial" w:cs="Arial"/>
              <w:b/>
              <w:bCs/>
              <w:noProof/>
              <w:sz w:val="16"/>
              <w:szCs w:val="16"/>
              <w:lang w:val="es-ES"/>
            </w:rPr>
            <w:t>5</w:t>
          </w:r>
          <w:r w:rsidRPr="007E25C0">
            <w:rPr>
              <w:rFonts w:ascii="Arial" w:hAnsi="Arial" w:cs="Arial"/>
              <w:b/>
              <w:bCs/>
              <w:sz w:val="16"/>
              <w:szCs w:val="16"/>
            </w:rPr>
            <w:fldChar w:fldCharType="end"/>
          </w:r>
        </w:p>
      </w:tc>
      <w:tc>
        <w:tcPr>
          <w:tcW w:w="1811" w:type="dxa"/>
          <w:shd w:val="clear" w:color="auto" w:fill="auto"/>
          <w:vAlign w:val="center"/>
        </w:tcPr>
        <w:p w14:paraId="1A0A1F60" w14:textId="65B2FE24" w:rsidR="00F627CA" w:rsidRPr="000E0883" w:rsidRDefault="00D20EB8" w:rsidP="00F627CA">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Fecha: </w:t>
          </w:r>
          <w:r w:rsidR="00EB7B89">
            <w:rPr>
              <w:rFonts w:ascii="Arial" w:hAnsi="Arial" w:cs="Arial"/>
              <w:sz w:val="16"/>
              <w:szCs w:val="16"/>
            </w:rPr>
            <w:t>04/12/17</w:t>
          </w:r>
          <w:bookmarkStart w:id="0" w:name="_GoBack"/>
          <w:bookmarkEnd w:id="0"/>
        </w:p>
      </w:tc>
    </w:tr>
    <w:tr w:rsidR="00F627CA" w:rsidRPr="00643340" w14:paraId="61BAC8EE" w14:textId="77777777" w:rsidTr="00222D61">
      <w:trPr>
        <w:trHeight w:hRule="exact" w:val="286"/>
        <w:tblHeader/>
      </w:trPr>
      <w:tc>
        <w:tcPr>
          <w:tcW w:w="2263" w:type="dxa"/>
          <w:vMerge/>
        </w:tcPr>
        <w:p w14:paraId="066F1356" w14:textId="77777777" w:rsidR="00F627CA" w:rsidRPr="00643340" w:rsidRDefault="00F627CA" w:rsidP="00F627CA">
          <w:pPr>
            <w:autoSpaceDE w:val="0"/>
            <w:autoSpaceDN w:val="0"/>
            <w:adjustRightInd w:val="0"/>
            <w:jc w:val="both"/>
            <w:rPr>
              <w:rFonts w:ascii="Arial" w:hAnsi="Arial" w:cs="Arial"/>
              <w:sz w:val="24"/>
              <w:szCs w:val="24"/>
            </w:rPr>
          </w:pPr>
        </w:p>
      </w:tc>
      <w:tc>
        <w:tcPr>
          <w:tcW w:w="3691" w:type="dxa"/>
          <w:vMerge/>
          <w:shd w:val="clear" w:color="auto" w:fill="auto"/>
          <w:vAlign w:val="center"/>
        </w:tcPr>
        <w:p w14:paraId="6E4570FA" w14:textId="77777777" w:rsidR="00F627CA" w:rsidRPr="001F20BF" w:rsidRDefault="00F627CA" w:rsidP="00F627CA">
          <w:pPr>
            <w:autoSpaceDE w:val="0"/>
            <w:autoSpaceDN w:val="0"/>
            <w:adjustRightInd w:val="0"/>
            <w:spacing w:after="0" w:line="240" w:lineRule="auto"/>
            <w:jc w:val="center"/>
            <w:rPr>
              <w:rFonts w:ascii="Arial" w:hAnsi="Arial" w:cs="Arial"/>
              <w:b/>
              <w:sz w:val="18"/>
              <w:szCs w:val="20"/>
              <w:lang w:bidi="en-US"/>
            </w:rPr>
          </w:pPr>
        </w:p>
      </w:tc>
      <w:tc>
        <w:tcPr>
          <w:tcW w:w="3438" w:type="dxa"/>
          <w:gridSpan w:val="2"/>
          <w:shd w:val="clear" w:color="auto" w:fill="auto"/>
          <w:vAlign w:val="center"/>
        </w:tcPr>
        <w:p w14:paraId="790C237F" w14:textId="23B6122C" w:rsidR="00F627CA" w:rsidRPr="001F20BF" w:rsidRDefault="00F627CA" w:rsidP="00222D61">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Responsable: Subsecretaria </w:t>
          </w:r>
          <w:r w:rsidR="00222D61">
            <w:rPr>
              <w:rFonts w:ascii="Arial" w:hAnsi="Arial" w:cs="Arial"/>
              <w:sz w:val="16"/>
              <w:szCs w:val="16"/>
            </w:rPr>
            <w:t>de Presupuesto</w:t>
          </w:r>
        </w:p>
      </w:tc>
    </w:tr>
  </w:tbl>
  <w:p w14:paraId="49F0EF41" w14:textId="7E9D1E3C" w:rsidR="00A357E5" w:rsidRDefault="00E34B82">
    <w:pPr>
      <w:pStyle w:val="Encabezado"/>
    </w:pPr>
    <w:r>
      <w:rPr>
        <w:noProof/>
      </w:rPr>
      <w:pict w14:anchorId="2819BE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509986" o:spid="_x0000_s2051" type="#_x0000_t136" style="position:absolute;margin-left:0;margin-top:0;width:519.15pt;height:103.8pt;rotation:315;z-index:-251651072;mso-position-horizontal:center;mso-position-horizontal-relative:margin;mso-position-vertical:center;mso-position-vertical-relative:margin" o:allowincell="f" fillcolor="#9cc2e5 [1940]" stroked="f">
          <v:fill opacity=".5"/>
          <v:textpath style="font-family:&quot;Calibri&quot;;font-size:1pt" string="COPIA CONTROLADA"/>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1BB11" w14:textId="443B651A" w:rsidR="00E01D72" w:rsidRDefault="00E34B82">
    <w:pPr>
      <w:pStyle w:val="Encabezado"/>
    </w:pPr>
    <w:r>
      <w:rPr>
        <w:noProof/>
      </w:rPr>
      <w:pict w14:anchorId="6AA12C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509984" o:spid="_x0000_s2049" type="#_x0000_t136" style="position:absolute;margin-left:0;margin-top:0;width:519.15pt;height:103.8pt;rotation:315;z-index:-251655168;mso-position-horizontal:center;mso-position-horizontal-relative:margin;mso-position-vertical:center;mso-position-vertical-relative:margin" o:allowincell="f" fillcolor="#9cc2e5 [1940]" stroked="f">
          <v:fill opacity=".5"/>
          <v:textpath style="font-family:&quot;Calibri&quot;;font-size:1pt" string="COPIA CONTROLAD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63BBD"/>
    <w:multiLevelType w:val="hybridMultilevel"/>
    <w:tmpl w:val="3F90E902"/>
    <w:lvl w:ilvl="0" w:tplc="545E2C92">
      <w:start w:val="4"/>
      <w:numFmt w:val="bullet"/>
      <w:lvlText w:val="-"/>
      <w:lvlJc w:val="left"/>
      <w:pPr>
        <w:ind w:left="360" w:hanging="360"/>
      </w:pPr>
      <w:rPr>
        <w:rFonts w:ascii="Arial" w:eastAsiaTheme="minorHAnsi"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AA"/>
    <w:rsid w:val="000021A0"/>
    <w:rsid w:val="00005ACF"/>
    <w:rsid w:val="000246D0"/>
    <w:rsid w:val="00030E84"/>
    <w:rsid w:val="00041455"/>
    <w:rsid w:val="0004363C"/>
    <w:rsid w:val="00050E0E"/>
    <w:rsid w:val="000675E4"/>
    <w:rsid w:val="00081C5F"/>
    <w:rsid w:val="00082A6D"/>
    <w:rsid w:val="00091939"/>
    <w:rsid w:val="000C1078"/>
    <w:rsid w:val="000C1690"/>
    <w:rsid w:val="000E6FE3"/>
    <w:rsid w:val="000F0230"/>
    <w:rsid w:val="000F57A7"/>
    <w:rsid w:val="00107C6D"/>
    <w:rsid w:val="00124912"/>
    <w:rsid w:val="00124CD9"/>
    <w:rsid w:val="00124F91"/>
    <w:rsid w:val="00140AED"/>
    <w:rsid w:val="001617CA"/>
    <w:rsid w:val="001A6592"/>
    <w:rsid w:val="001C39FB"/>
    <w:rsid w:val="001D669B"/>
    <w:rsid w:val="00222D61"/>
    <w:rsid w:val="00226684"/>
    <w:rsid w:val="00231061"/>
    <w:rsid w:val="00251F3D"/>
    <w:rsid w:val="002645E6"/>
    <w:rsid w:val="00272051"/>
    <w:rsid w:val="002A4A05"/>
    <w:rsid w:val="002B46A3"/>
    <w:rsid w:val="002B7BEF"/>
    <w:rsid w:val="002D35F4"/>
    <w:rsid w:val="002F7643"/>
    <w:rsid w:val="0030066D"/>
    <w:rsid w:val="00316F9F"/>
    <w:rsid w:val="00324D02"/>
    <w:rsid w:val="00327334"/>
    <w:rsid w:val="00344FCE"/>
    <w:rsid w:val="00346F5D"/>
    <w:rsid w:val="00364AF5"/>
    <w:rsid w:val="00385A14"/>
    <w:rsid w:val="00393402"/>
    <w:rsid w:val="003B6594"/>
    <w:rsid w:val="003E05E8"/>
    <w:rsid w:val="003E174A"/>
    <w:rsid w:val="003F3518"/>
    <w:rsid w:val="003F6338"/>
    <w:rsid w:val="00417F53"/>
    <w:rsid w:val="00420220"/>
    <w:rsid w:val="004223F0"/>
    <w:rsid w:val="00425A95"/>
    <w:rsid w:val="00446109"/>
    <w:rsid w:val="00464B9D"/>
    <w:rsid w:val="00475FAF"/>
    <w:rsid w:val="004B7E75"/>
    <w:rsid w:val="004C7183"/>
    <w:rsid w:val="004D1BBD"/>
    <w:rsid w:val="004D73B4"/>
    <w:rsid w:val="004D7920"/>
    <w:rsid w:val="004E249A"/>
    <w:rsid w:val="004F18B1"/>
    <w:rsid w:val="00500164"/>
    <w:rsid w:val="005008C5"/>
    <w:rsid w:val="005157CE"/>
    <w:rsid w:val="00521579"/>
    <w:rsid w:val="005340F9"/>
    <w:rsid w:val="00567A32"/>
    <w:rsid w:val="00581288"/>
    <w:rsid w:val="00590BA4"/>
    <w:rsid w:val="005B383B"/>
    <w:rsid w:val="005E09CF"/>
    <w:rsid w:val="005F348C"/>
    <w:rsid w:val="005F3C00"/>
    <w:rsid w:val="00604BF0"/>
    <w:rsid w:val="00612702"/>
    <w:rsid w:val="00615F69"/>
    <w:rsid w:val="00640A1A"/>
    <w:rsid w:val="00641717"/>
    <w:rsid w:val="006430B5"/>
    <w:rsid w:val="00646F10"/>
    <w:rsid w:val="0066612F"/>
    <w:rsid w:val="0066634C"/>
    <w:rsid w:val="0067091F"/>
    <w:rsid w:val="00680D38"/>
    <w:rsid w:val="006819FC"/>
    <w:rsid w:val="00691102"/>
    <w:rsid w:val="006D0126"/>
    <w:rsid w:val="006D5B1C"/>
    <w:rsid w:val="006E0CCB"/>
    <w:rsid w:val="006F0302"/>
    <w:rsid w:val="0070454E"/>
    <w:rsid w:val="00724BD4"/>
    <w:rsid w:val="0076254E"/>
    <w:rsid w:val="007717FD"/>
    <w:rsid w:val="00787E9B"/>
    <w:rsid w:val="0079783F"/>
    <w:rsid w:val="007A0289"/>
    <w:rsid w:val="007B69BC"/>
    <w:rsid w:val="007C6281"/>
    <w:rsid w:val="007C638D"/>
    <w:rsid w:val="007F25EF"/>
    <w:rsid w:val="007F6564"/>
    <w:rsid w:val="00800485"/>
    <w:rsid w:val="00801DF2"/>
    <w:rsid w:val="0081135F"/>
    <w:rsid w:val="008172D1"/>
    <w:rsid w:val="00827FB8"/>
    <w:rsid w:val="00830D19"/>
    <w:rsid w:val="00837C6E"/>
    <w:rsid w:val="008643C0"/>
    <w:rsid w:val="00866918"/>
    <w:rsid w:val="00871A82"/>
    <w:rsid w:val="008720EB"/>
    <w:rsid w:val="00875C64"/>
    <w:rsid w:val="00891E69"/>
    <w:rsid w:val="008A04DD"/>
    <w:rsid w:val="008C08CF"/>
    <w:rsid w:val="008E571C"/>
    <w:rsid w:val="008F1AF1"/>
    <w:rsid w:val="00923FB6"/>
    <w:rsid w:val="00952AC5"/>
    <w:rsid w:val="00967D82"/>
    <w:rsid w:val="00970D3D"/>
    <w:rsid w:val="0098490C"/>
    <w:rsid w:val="009A2F1C"/>
    <w:rsid w:val="009A7E71"/>
    <w:rsid w:val="009D2997"/>
    <w:rsid w:val="009F0363"/>
    <w:rsid w:val="009F348B"/>
    <w:rsid w:val="009F63FF"/>
    <w:rsid w:val="009F6C88"/>
    <w:rsid w:val="00A04A91"/>
    <w:rsid w:val="00A06782"/>
    <w:rsid w:val="00A21DA3"/>
    <w:rsid w:val="00A357E5"/>
    <w:rsid w:val="00A4681F"/>
    <w:rsid w:val="00A50952"/>
    <w:rsid w:val="00A54D36"/>
    <w:rsid w:val="00A64287"/>
    <w:rsid w:val="00A82FD2"/>
    <w:rsid w:val="00A85354"/>
    <w:rsid w:val="00AB07C3"/>
    <w:rsid w:val="00AB6743"/>
    <w:rsid w:val="00AC5112"/>
    <w:rsid w:val="00AD6CB4"/>
    <w:rsid w:val="00AD787C"/>
    <w:rsid w:val="00AE536F"/>
    <w:rsid w:val="00AF304E"/>
    <w:rsid w:val="00B30D39"/>
    <w:rsid w:val="00B40FC2"/>
    <w:rsid w:val="00B70E16"/>
    <w:rsid w:val="00B71296"/>
    <w:rsid w:val="00B7188D"/>
    <w:rsid w:val="00B83CEB"/>
    <w:rsid w:val="00B8443E"/>
    <w:rsid w:val="00B975D7"/>
    <w:rsid w:val="00BD02E0"/>
    <w:rsid w:val="00BD619D"/>
    <w:rsid w:val="00BE0739"/>
    <w:rsid w:val="00BF264C"/>
    <w:rsid w:val="00C1223A"/>
    <w:rsid w:val="00C20D53"/>
    <w:rsid w:val="00C35E42"/>
    <w:rsid w:val="00C6243F"/>
    <w:rsid w:val="00C64FC3"/>
    <w:rsid w:val="00C75B20"/>
    <w:rsid w:val="00CB5C02"/>
    <w:rsid w:val="00CB7C5D"/>
    <w:rsid w:val="00CD3302"/>
    <w:rsid w:val="00CD6A36"/>
    <w:rsid w:val="00CE49DD"/>
    <w:rsid w:val="00D12044"/>
    <w:rsid w:val="00D147BE"/>
    <w:rsid w:val="00D14953"/>
    <w:rsid w:val="00D20EB8"/>
    <w:rsid w:val="00D27FDE"/>
    <w:rsid w:val="00D34046"/>
    <w:rsid w:val="00D343A0"/>
    <w:rsid w:val="00D740D3"/>
    <w:rsid w:val="00D75AD7"/>
    <w:rsid w:val="00D85412"/>
    <w:rsid w:val="00D95B8A"/>
    <w:rsid w:val="00DA68BD"/>
    <w:rsid w:val="00DC2A4A"/>
    <w:rsid w:val="00E01D72"/>
    <w:rsid w:val="00E06E71"/>
    <w:rsid w:val="00E22C64"/>
    <w:rsid w:val="00E25AF8"/>
    <w:rsid w:val="00E3321F"/>
    <w:rsid w:val="00E34B82"/>
    <w:rsid w:val="00E3674A"/>
    <w:rsid w:val="00E525C0"/>
    <w:rsid w:val="00E61C4B"/>
    <w:rsid w:val="00E6228D"/>
    <w:rsid w:val="00E90C15"/>
    <w:rsid w:val="00E91CAA"/>
    <w:rsid w:val="00EB0F53"/>
    <w:rsid w:val="00EB7B89"/>
    <w:rsid w:val="00EC76F4"/>
    <w:rsid w:val="00EE26D8"/>
    <w:rsid w:val="00EF6FC5"/>
    <w:rsid w:val="00F0046C"/>
    <w:rsid w:val="00F47AA7"/>
    <w:rsid w:val="00F5408C"/>
    <w:rsid w:val="00F577FE"/>
    <w:rsid w:val="00F611FA"/>
    <w:rsid w:val="00F627CA"/>
    <w:rsid w:val="00F8612D"/>
    <w:rsid w:val="00FA478E"/>
    <w:rsid w:val="00FA52AF"/>
    <w:rsid w:val="00FB3988"/>
    <w:rsid w:val="00FB6CEF"/>
    <w:rsid w:val="00FD34D3"/>
    <w:rsid w:val="00FE09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8B1680"/>
  <w15:docId w15:val="{383E2F6E-171E-4B05-AD5C-E5455DE2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1C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1CAA"/>
  </w:style>
  <w:style w:type="paragraph" w:styleId="Piedepgina">
    <w:name w:val="footer"/>
    <w:basedOn w:val="Normal"/>
    <w:link w:val="PiedepginaCar"/>
    <w:uiPriority w:val="99"/>
    <w:unhideWhenUsed/>
    <w:rsid w:val="00E91C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1CAA"/>
  </w:style>
  <w:style w:type="table" w:styleId="Tablaconcuadrcula">
    <w:name w:val="Table Grid"/>
    <w:basedOn w:val="Tablanormal"/>
    <w:uiPriority w:val="39"/>
    <w:rsid w:val="00E9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1CAA"/>
    <w:pPr>
      <w:autoSpaceDE w:val="0"/>
      <w:autoSpaceDN w:val="0"/>
      <w:adjustRightInd w:val="0"/>
      <w:spacing w:after="0" w:line="240" w:lineRule="auto"/>
    </w:pPr>
    <w:rPr>
      <w:rFonts w:ascii="Arial" w:eastAsia="Calibri" w:hAnsi="Arial" w:cs="Arial"/>
      <w:color w:val="000000"/>
      <w:sz w:val="24"/>
      <w:szCs w:val="24"/>
      <w:lang w:eastAsia="es-CO"/>
    </w:rPr>
  </w:style>
  <w:style w:type="character" w:styleId="Refdecomentario">
    <w:name w:val="annotation reference"/>
    <w:basedOn w:val="Fuentedeprrafopredeter"/>
    <w:uiPriority w:val="99"/>
    <w:semiHidden/>
    <w:unhideWhenUsed/>
    <w:rsid w:val="00E91CAA"/>
    <w:rPr>
      <w:sz w:val="16"/>
      <w:szCs w:val="16"/>
    </w:rPr>
  </w:style>
  <w:style w:type="paragraph" w:styleId="Textocomentario">
    <w:name w:val="annotation text"/>
    <w:basedOn w:val="Normal"/>
    <w:link w:val="TextocomentarioCar"/>
    <w:uiPriority w:val="99"/>
    <w:semiHidden/>
    <w:unhideWhenUsed/>
    <w:rsid w:val="00E91CAA"/>
    <w:pPr>
      <w:spacing w:after="200" w:line="252" w:lineRule="auto"/>
    </w:pPr>
    <w:rPr>
      <w:rFonts w:ascii="Calibri Light" w:eastAsia="Calibri" w:hAnsi="Calibri Light" w:cs="Times New Roman"/>
      <w:sz w:val="20"/>
      <w:szCs w:val="20"/>
      <w:lang w:bidi="en-US"/>
    </w:rPr>
  </w:style>
  <w:style w:type="character" w:customStyle="1" w:styleId="TextocomentarioCar">
    <w:name w:val="Texto comentario Car"/>
    <w:basedOn w:val="Fuentedeprrafopredeter"/>
    <w:link w:val="Textocomentario"/>
    <w:uiPriority w:val="99"/>
    <w:semiHidden/>
    <w:rsid w:val="00E91CAA"/>
    <w:rPr>
      <w:rFonts w:ascii="Calibri Light" w:eastAsia="Calibri" w:hAnsi="Calibri Light" w:cs="Times New Roman"/>
      <w:sz w:val="20"/>
      <w:szCs w:val="20"/>
      <w:lang w:bidi="en-US"/>
    </w:rPr>
  </w:style>
  <w:style w:type="paragraph" w:styleId="Textodeglobo">
    <w:name w:val="Balloon Text"/>
    <w:basedOn w:val="Normal"/>
    <w:link w:val="TextodegloboCar"/>
    <w:uiPriority w:val="99"/>
    <w:semiHidden/>
    <w:unhideWhenUsed/>
    <w:rsid w:val="00E91C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1CAA"/>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9F63FF"/>
    <w:pPr>
      <w:spacing w:after="160" w:line="240" w:lineRule="auto"/>
    </w:pPr>
    <w:rPr>
      <w:rFonts w:asciiTheme="minorHAnsi" w:eastAsiaTheme="minorHAnsi" w:hAnsiTheme="minorHAnsi" w:cstheme="minorBidi"/>
      <w:b/>
      <w:bCs/>
      <w:lang w:bidi="ar-SA"/>
    </w:rPr>
  </w:style>
  <w:style w:type="character" w:customStyle="1" w:styleId="AsuntodelcomentarioCar">
    <w:name w:val="Asunto del comentario Car"/>
    <w:basedOn w:val="TextocomentarioCar"/>
    <w:link w:val="Asuntodelcomentario"/>
    <w:uiPriority w:val="99"/>
    <w:semiHidden/>
    <w:rsid w:val="009F63FF"/>
    <w:rPr>
      <w:rFonts w:ascii="Calibri Light" w:eastAsia="Calibri" w:hAnsi="Calibri Light" w:cs="Times New Roman"/>
      <w:b/>
      <w:bCs/>
      <w:sz w:val="20"/>
      <w:szCs w:val="20"/>
      <w:lang w:bidi="en-US"/>
    </w:rPr>
  </w:style>
  <w:style w:type="paragraph" w:styleId="Prrafodelista">
    <w:name w:val="List Paragraph"/>
    <w:basedOn w:val="Normal"/>
    <w:uiPriority w:val="34"/>
    <w:qFormat/>
    <w:rsid w:val="00B30D39"/>
    <w:pPr>
      <w:ind w:left="720"/>
      <w:contextualSpacing/>
    </w:pPr>
  </w:style>
  <w:style w:type="paragraph" w:styleId="Sinespaciado">
    <w:name w:val="No Spacing"/>
    <w:uiPriority w:val="1"/>
    <w:qFormat/>
    <w:rsid w:val="008113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2624">
      <w:bodyDiv w:val="1"/>
      <w:marLeft w:val="0"/>
      <w:marRight w:val="0"/>
      <w:marTop w:val="0"/>
      <w:marBottom w:val="0"/>
      <w:divBdr>
        <w:top w:val="none" w:sz="0" w:space="0" w:color="auto"/>
        <w:left w:val="none" w:sz="0" w:space="0" w:color="auto"/>
        <w:bottom w:val="none" w:sz="0" w:space="0" w:color="auto"/>
        <w:right w:val="none" w:sz="0" w:space="0" w:color="auto"/>
      </w:divBdr>
    </w:div>
    <w:div w:id="134488220">
      <w:bodyDiv w:val="1"/>
      <w:marLeft w:val="0"/>
      <w:marRight w:val="0"/>
      <w:marTop w:val="0"/>
      <w:marBottom w:val="0"/>
      <w:divBdr>
        <w:top w:val="none" w:sz="0" w:space="0" w:color="auto"/>
        <w:left w:val="none" w:sz="0" w:space="0" w:color="auto"/>
        <w:bottom w:val="none" w:sz="0" w:space="0" w:color="auto"/>
        <w:right w:val="none" w:sz="0" w:space="0" w:color="auto"/>
      </w:divBdr>
    </w:div>
    <w:div w:id="222956614">
      <w:bodyDiv w:val="1"/>
      <w:marLeft w:val="0"/>
      <w:marRight w:val="0"/>
      <w:marTop w:val="0"/>
      <w:marBottom w:val="0"/>
      <w:divBdr>
        <w:top w:val="none" w:sz="0" w:space="0" w:color="auto"/>
        <w:left w:val="none" w:sz="0" w:space="0" w:color="auto"/>
        <w:bottom w:val="none" w:sz="0" w:space="0" w:color="auto"/>
        <w:right w:val="none" w:sz="0" w:space="0" w:color="auto"/>
      </w:divBdr>
    </w:div>
    <w:div w:id="238713781">
      <w:bodyDiv w:val="1"/>
      <w:marLeft w:val="0"/>
      <w:marRight w:val="0"/>
      <w:marTop w:val="0"/>
      <w:marBottom w:val="0"/>
      <w:divBdr>
        <w:top w:val="none" w:sz="0" w:space="0" w:color="auto"/>
        <w:left w:val="none" w:sz="0" w:space="0" w:color="auto"/>
        <w:bottom w:val="none" w:sz="0" w:space="0" w:color="auto"/>
        <w:right w:val="none" w:sz="0" w:space="0" w:color="auto"/>
      </w:divBdr>
    </w:div>
    <w:div w:id="528757258">
      <w:bodyDiv w:val="1"/>
      <w:marLeft w:val="0"/>
      <w:marRight w:val="0"/>
      <w:marTop w:val="0"/>
      <w:marBottom w:val="0"/>
      <w:divBdr>
        <w:top w:val="none" w:sz="0" w:space="0" w:color="auto"/>
        <w:left w:val="none" w:sz="0" w:space="0" w:color="auto"/>
        <w:bottom w:val="none" w:sz="0" w:space="0" w:color="auto"/>
        <w:right w:val="none" w:sz="0" w:space="0" w:color="auto"/>
      </w:divBdr>
    </w:div>
    <w:div w:id="570120803">
      <w:bodyDiv w:val="1"/>
      <w:marLeft w:val="0"/>
      <w:marRight w:val="0"/>
      <w:marTop w:val="0"/>
      <w:marBottom w:val="0"/>
      <w:divBdr>
        <w:top w:val="none" w:sz="0" w:space="0" w:color="auto"/>
        <w:left w:val="none" w:sz="0" w:space="0" w:color="auto"/>
        <w:bottom w:val="none" w:sz="0" w:space="0" w:color="auto"/>
        <w:right w:val="none" w:sz="0" w:space="0" w:color="auto"/>
      </w:divBdr>
    </w:div>
    <w:div w:id="849368182">
      <w:bodyDiv w:val="1"/>
      <w:marLeft w:val="0"/>
      <w:marRight w:val="0"/>
      <w:marTop w:val="0"/>
      <w:marBottom w:val="0"/>
      <w:divBdr>
        <w:top w:val="none" w:sz="0" w:space="0" w:color="auto"/>
        <w:left w:val="none" w:sz="0" w:space="0" w:color="auto"/>
        <w:bottom w:val="none" w:sz="0" w:space="0" w:color="auto"/>
        <w:right w:val="none" w:sz="0" w:space="0" w:color="auto"/>
      </w:divBdr>
    </w:div>
    <w:div w:id="881677691">
      <w:bodyDiv w:val="1"/>
      <w:marLeft w:val="0"/>
      <w:marRight w:val="0"/>
      <w:marTop w:val="0"/>
      <w:marBottom w:val="0"/>
      <w:divBdr>
        <w:top w:val="none" w:sz="0" w:space="0" w:color="auto"/>
        <w:left w:val="none" w:sz="0" w:space="0" w:color="auto"/>
        <w:bottom w:val="none" w:sz="0" w:space="0" w:color="auto"/>
        <w:right w:val="none" w:sz="0" w:space="0" w:color="auto"/>
      </w:divBdr>
    </w:div>
    <w:div w:id="888229194">
      <w:bodyDiv w:val="1"/>
      <w:marLeft w:val="0"/>
      <w:marRight w:val="0"/>
      <w:marTop w:val="0"/>
      <w:marBottom w:val="0"/>
      <w:divBdr>
        <w:top w:val="none" w:sz="0" w:space="0" w:color="auto"/>
        <w:left w:val="none" w:sz="0" w:space="0" w:color="auto"/>
        <w:bottom w:val="none" w:sz="0" w:space="0" w:color="auto"/>
        <w:right w:val="none" w:sz="0" w:space="0" w:color="auto"/>
      </w:divBdr>
    </w:div>
    <w:div w:id="971054369">
      <w:bodyDiv w:val="1"/>
      <w:marLeft w:val="0"/>
      <w:marRight w:val="0"/>
      <w:marTop w:val="0"/>
      <w:marBottom w:val="0"/>
      <w:divBdr>
        <w:top w:val="none" w:sz="0" w:space="0" w:color="auto"/>
        <w:left w:val="none" w:sz="0" w:space="0" w:color="auto"/>
        <w:bottom w:val="none" w:sz="0" w:space="0" w:color="auto"/>
        <w:right w:val="none" w:sz="0" w:space="0" w:color="auto"/>
      </w:divBdr>
    </w:div>
    <w:div w:id="1205945977">
      <w:bodyDiv w:val="1"/>
      <w:marLeft w:val="0"/>
      <w:marRight w:val="0"/>
      <w:marTop w:val="0"/>
      <w:marBottom w:val="0"/>
      <w:divBdr>
        <w:top w:val="none" w:sz="0" w:space="0" w:color="auto"/>
        <w:left w:val="none" w:sz="0" w:space="0" w:color="auto"/>
        <w:bottom w:val="none" w:sz="0" w:space="0" w:color="auto"/>
        <w:right w:val="none" w:sz="0" w:space="0" w:color="auto"/>
      </w:divBdr>
    </w:div>
    <w:div w:id="1293904486">
      <w:bodyDiv w:val="1"/>
      <w:marLeft w:val="0"/>
      <w:marRight w:val="0"/>
      <w:marTop w:val="0"/>
      <w:marBottom w:val="0"/>
      <w:divBdr>
        <w:top w:val="none" w:sz="0" w:space="0" w:color="auto"/>
        <w:left w:val="none" w:sz="0" w:space="0" w:color="auto"/>
        <w:bottom w:val="none" w:sz="0" w:space="0" w:color="auto"/>
        <w:right w:val="none" w:sz="0" w:space="0" w:color="auto"/>
      </w:divBdr>
    </w:div>
    <w:div w:id="1371497278">
      <w:bodyDiv w:val="1"/>
      <w:marLeft w:val="0"/>
      <w:marRight w:val="0"/>
      <w:marTop w:val="0"/>
      <w:marBottom w:val="0"/>
      <w:divBdr>
        <w:top w:val="none" w:sz="0" w:space="0" w:color="auto"/>
        <w:left w:val="none" w:sz="0" w:space="0" w:color="auto"/>
        <w:bottom w:val="none" w:sz="0" w:space="0" w:color="auto"/>
        <w:right w:val="none" w:sz="0" w:space="0" w:color="auto"/>
      </w:divBdr>
    </w:div>
    <w:div w:id="1497961970">
      <w:bodyDiv w:val="1"/>
      <w:marLeft w:val="0"/>
      <w:marRight w:val="0"/>
      <w:marTop w:val="0"/>
      <w:marBottom w:val="0"/>
      <w:divBdr>
        <w:top w:val="none" w:sz="0" w:space="0" w:color="auto"/>
        <w:left w:val="none" w:sz="0" w:space="0" w:color="auto"/>
        <w:bottom w:val="none" w:sz="0" w:space="0" w:color="auto"/>
        <w:right w:val="none" w:sz="0" w:space="0" w:color="auto"/>
      </w:divBdr>
    </w:div>
    <w:div w:id="1573353402">
      <w:bodyDiv w:val="1"/>
      <w:marLeft w:val="0"/>
      <w:marRight w:val="0"/>
      <w:marTop w:val="0"/>
      <w:marBottom w:val="0"/>
      <w:divBdr>
        <w:top w:val="none" w:sz="0" w:space="0" w:color="auto"/>
        <w:left w:val="none" w:sz="0" w:space="0" w:color="auto"/>
        <w:bottom w:val="none" w:sz="0" w:space="0" w:color="auto"/>
        <w:right w:val="none" w:sz="0" w:space="0" w:color="auto"/>
      </w:divBdr>
    </w:div>
    <w:div w:id="1671567810">
      <w:bodyDiv w:val="1"/>
      <w:marLeft w:val="0"/>
      <w:marRight w:val="0"/>
      <w:marTop w:val="0"/>
      <w:marBottom w:val="0"/>
      <w:divBdr>
        <w:top w:val="none" w:sz="0" w:space="0" w:color="auto"/>
        <w:left w:val="none" w:sz="0" w:space="0" w:color="auto"/>
        <w:bottom w:val="none" w:sz="0" w:space="0" w:color="auto"/>
        <w:right w:val="none" w:sz="0" w:space="0" w:color="auto"/>
      </w:divBdr>
    </w:div>
    <w:div w:id="1677537561">
      <w:bodyDiv w:val="1"/>
      <w:marLeft w:val="0"/>
      <w:marRight w:val="0"/>
      <w:marTop w:val="0"/>
      <w:marBottom w:val="0"/>
      <w:divBdr>
        <w:top w:val="none" w:sz="0" w:space="0" w:color="auto"/>
        <w:left w:val="none" w:sz="0" w:space="0" w:color="auto"/>
        <w:bottom w:val="none" w:sz="0" w:space="0" w:color="auto"/>
        <w:right w:val="none" w:sz="0" w:space="0" w:color="auto"/>
      </w:divBdr>
    </w:div>
    <w:div w:id="1703281085">
      <w:bodyDiv w:val="1"/>
      <w:marLeft w:val="0"/>
      <w:marRight w:val="0"/>
      <w:marTop w:val="0"/>
      <w:marBottom w:val="0"/>
      <w:divBdr>
        <w:top w:val="none" w:sz="0" w:space="0" w:color="auto"/>
        <w:left w:val="none" w:sz="0" w:space="0" w:color="auto"/>
        <w:bottom w:val="none" w:sz="0" w:space="0" w:color="auto"/>
        <w:right w:val="none" w:sz="0" w:space="0" w:color="auto"/>
      </w:divBdr>
    </w:div>
    <w:div w:id="1785340208">
      <w:bodyDiv w:val="1"/>
      <w:marLeft w:val="0"/>
      <w:marRight w:val="0"/>
      <w:marTop w:val="0"/>
      <w:marBottom w:val="0"/>
      <w:divBdr>
        <w:top w:val="none" w:sz="0" w:space="0" w:color="auto"/>
        <w:left w:val="none" w:sz="0" w:space="0" w:color="auto"/>
        <w:bottom w:val="none" w:sz="0" w:space="0" w:color="auto"/>
        <w:right w:val="none" w:sz="0" w:space="0" w:color="auto"/>
      </w:divBdr>
    </w:div>
    <w:div w:id="211701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E24C0-F035-4A05-90F4-0E988BA03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Pages>
  <Words>1362</Words>
  <Characters>7497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2017-11-02T15:13:00Z</dcterms:created>
  <dcterms:modified xsi:type="dcterms:W3CDTF">2017-12-05T16:11:00Z</dcterms:modified>
</cp:coreProperties>
</file>