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61"/>
      </w:tblGrid>
      <w:tr w:rsidR="001F56C3" w:rsidRPr="007260CE" w:rsidTr="00C07D78">
        <w:trPr>
          <w:jc w:val="center"/>
        </w:trPr>
        <w:tc>
          <w:tcPr>
            <w:tcW w:w="8261" w:type="dxa"/>
          </w:tcPr>
          <w:p w:rsidR="00E32B9B" w:rsidRPr="007260CE" w:rsidRDefault="00E32B9B" w:rsidP="00E32B9B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bookmarkStart w:id="0" w:name="_GoBack" w:colFirst="0" w:colLast="0"/>
            <w:r w:rsidRPr="007260CE">
              <w:rPr>
                <w:b/>
                <w:color w:val="auto"/>
                <w:sz w:val="18"/>
                <w:szCs w:val="18"/>
                <w:lang w:eastAsia="en-US" w:bidi="en-US"/>
              </w:rPr>
              <w:t>Objetivo</w:t>
            </w:r>
            <w:r w:rsidRPr="007260CE">
              <w:rPr>
                <w:color w:val="auto"/>
                <w:sz w:val="18"/>
                <w:szCs w:val="18"/>
                <w:lang w:eastAsia="en-US" w:bidi="en-US"/>
              </w:rPr>
              <w:t xml:space="preserve">: </w:t>
            </w:r>
            <w:r w:rsidR="0082456E" w:rsidRPr="007260CE">
              <w:rPr>
                <w:sz w:val="18"/>
                <w:szCs w:val="18"/>
                <w:lang w:val="es-ES"/>
              </w:rPr>
              <w:t>Declarar las ventas realizadas quincenalmente a través de INFOCONSUMO.</w:t>
            </w:r>
          </w:p>
          <w:p w:rsidR="00A15A23" w:rsidRPr="007260CE" w:rsidRDefault="00A15A23" w:rsidP="00E32B9B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  <w:p w:rsidR="00B571F1" w:rsidRPr="007260CE" w:rsidRDefault="00E32B9B" w:rsidP="00E32B9B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7260CE">
              <w:rPr>
                <w:b/>
                <w:color w:val="auto"/>
                <w:sz w:val="18"/>
                <w:szCs w:val="18"/>
                <w:lang w:eastAsia="en-US" w:bidi="en-US"/>
              </w:rPr>
              <w:t>Alcance</w:t>
            </w:r>
            <w:r w:rsidRPr="007260CE">
              <w:rPr>
                <w:color w:val="auto"/>
                <w:sz w:val="18"/>
                <w:szCs w:val="18"/>
                <w:lang w:eastAsia="en-US" w:bidi="en-US"/>
              </w:rPr>
              <w:t xml:space="preserve">: </w:t>
            </w:r>
            <w:r w:rsidR="0082456E" w:rsidRPr="007260CE">
              <w:rPr>
                <w:sz w:val="18"/>
                <w:szCs w:val="18"/>
                <w:lang w:val="es-ES"/>
              </w:rPr>
              <w:t>El procedimiento inicia con la recepción de documentos y finaliza cuando envía la cuenta a la oficina de Tesorería para realizar su pago.</w:t>
            </w:r>
          </w:p>
          <w:p w:rsidR="00A15A23" w:rsidRPr="007260CE" w:rsidRDefault="00A15A23" w:rsidP="00E32B9B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  <w:p w:rsidR="006F3B3A" w:rsidRPr="007260CE" w:rsidRDefault="00E32B9B" w:rsidP="00E32B9B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7260CE">
              <w:rPr>
                <w:b/>
                <w:color w:val="auto"/>
                <w:sz w:val="18"/>
                <w:szCs w:val="18"/>
                <w:lang w:eastAsia="en-US" w:bidi="en-US"/>
              </w:rPr>
              <w:t>Responsables</w:t>
            </w:r>
            <w:r w:rsidRPr="007260CE">
              <w:rPr>
                <w:color w:val="auto"/>
                <w:sz w:val="18"/>
                <w:szCs w:val="18"/>
                <w:lang w:eastAsia="en-US" w:bidi="en-US"/>
              </w:rPr>
              <w:t>:</w:t>
            </w:r>
          </w:p>
          <w:p w:rsidR="0082456E" w:rsidRPr="007260CE" w:rsidRDefault="006F3B3A" w:rsidP="00E32B9B">
            <w:pPr>
              <w:pStyle w:val="Default"/>
              <w:jc w:val="both"/>
              <w:rPr>
                <w:sz w:val="18"/>
                <w:szCs w:val="18"/>
                <w:lang w:val="es-ES"/>
              </w:rPr>
            </w:pPr>
            <w:r w:rsidRPr="007260CE">
              <w:rPr>
                <w:color w:val="auto"/>
                <w:sz w:val="18"/>
                <w:szCs w:val="18"/>
                <w:lang w:eastAsia="en-US" w:bidi="en-US"/>
              </w:rPr>
              <w:t xml:space="preserve">Responsable Estratégico: </w:t>
            </w:r>
            <w:r w:rsidR="0082456E" w:rsidRPr="007260CE">
              <w:rPr>
                <w:sz w:val="18"/>
                <w:szCs w:val="18"/>
                <w:lang w:val="es-ES"/>
              </w:rPr>
              <w:t>Contador General</w:t>
            </w:r>
          </w:p>
          <w:p w:rsidR="00E32B9B" w:rsidRPr="007260CE" w:rsidRDefault="00E32B9B" w:rsidP="00E32B9B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  <w:r w:rsidRPr="007260CE">
              <w:rPr>
                <w:color w:val="auto"/>
                <w:sz w:val="18"/>
                <w:szCs w:val="18"/>
                <w:lang w:eastAsia="en-US" w:bidi="en-US"/>
              </w:rPr>
              <w:t>Responsable Operativo: Profesional</w:t>
            </w:r>
            <w:r w:rsidR="0084353E" w:rsidRPr="007260CE">
              <w:rPr>
                <w:color w:val="auto"/>
                <w:sz w:val="18"/>
                <w:szCs w:val="18"/>
                <w:lang w:eastAsia="en-US" w:bidi="en-US"/>
              </w:rPr>
              <w:t>es</w:t>
            </w:r>
            <w:r w:rsidRPr="007260CE">
              <w:rPr>
                <w:color w:val="auto"/>
                <w:sz w:val="18"/>
                <w:szCs w:val="18"/>
                <w:lang w:eastAsia="en-US" w:bidi="en-US"/>
              </w:rPr>
              <w:t xml:space="preserve"> </w:t>
            </w:r>
            <w:r w:rsidR="007D0633" w:rsidRPr="007260CE">
              <w:rPr>
                <w:color w:val="auto"/>
                <w:sz w:val="18"/>
                <w:szCs w:val="18"/>
                <w:lang w:eastAsia="en-US" w:bidi="en-US"/>
              </w:rPr>
              <w:t>Universitario</w:t>
            </w:r>
          </w:p>
          <w:p w:rsidR="00850EB2" w:rsidRPr="007260CE" w:rsidRDefault="00850EB2" w:rsidP="00850EB2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850EB2" w:rsidRPr="007260CE" w:rsidRDefault="00850EB2" w:rsidP="00850EB2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7260CE">
              <w:rPr>
                <w:b/>
                <w:color w:val="auto"/>
                <w:sz w:val="18"/>
                <w:szCs w:val="18"/>
                <w:lang w:eastAsia="en-US" w:bidi="en-US"/>
              </w:rPr>
              <w:t>NORMATIVIDAD</w:t>
            </w:r>
          </w:p>
          <w:p w:rsidR="00850EB2" w:rsidRPr="007260CE" w:rsidRDefault="00850EB2" w:rsidP="00850EB2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850EB2" w:rsidRPr="007260CE" w:rsidRDefault="00850EB2" w:rsidP="00850EB2">
            <w:pPr>
              <w:pStyle w:val="Default"/>
              <w:jc w:val="both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 w:rsidRPr="007260CE">
              <w:rPr>
                <w:b/>
                <w:color w:val="auto"/>
                <w:sz w:val="18"/>
                <w:szCs w:val="18"/>
                <w:lang w:eastAsia="en-US" w:bidi="en-US"/>
              </w:rPr>
              <w:t>DEFINICIONES</w:t>
            </w:r>
          </w:p>
          <w:p w:rsidR="006F3B3A" w:rsidRPr="007260CE" w:rsidRDefault="006F3B3A" w:rsidP="00E32B9B">
            <w:pPr>
              <w:pStyle w:val="Default"/>
              <w:jc w:val="both"/>
              <w:rPr>
                <w:color w:val="auto"/>
                <w:sz w:val="18"/>
                <w:szCs w:val="18"/>
                <w:lang w:eastAsia="en-US" w:bidi="en-US"/>
              </w:rPr>
            </w:pPr>
          </w:p>
          <w:p w:rsidR="00DB0EA7" w:rsidRPr="007260CE" w:rsidRDefault="00DB0EA7" w:rsidP="0084353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:rsidR="001D6418" w:rsidRPr="007260CE" w:rsidRDefault="001D6418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567"/>
        <w:gridCol w:w="3118"/>
        <w:gridCol w:w="1559"/>
        <w:gridCol w:w="1462"/>
      </w:tblGrid>
      <w:tr w:rsidR="00B571F1" w:rsidRPr="007260CE" w:rsidTr="00215CAC">
        <w:trPr>
          <w:tblHeader/>
          <w:jc w:val="center"/>
        </w:trPr>
        <w:tc>
          <w:tcPr>
            <w:tcW w:w="8261" w:type="dxa"/>
            <w:gridSpan w:val="5"/>
          </w:tcPr>
          <w:p w:rsidR="00B571F1" w:rsidRPr="007260CE" w:rsidRDefault="00B571F1" w:rsidP="00A805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60CE">
              <w:rPr>
                <w:rFonts w:ascii="Arial" w:hAnsi="Arial" w:cs="Arial"/>
                <w:b/>
                <w:sz w:val="16"/>
                <w:szCs w:val="20"/>
              </w:rPr>
              <w:t>DESCRIPCION DE ACTIVIDADES</w:t>
            </w:r>
          </w:p>
        </w:tc>
      </w:tr>
      <w:tr w:rsidR="00B571F1" w:rsidRPr="007260CE" w:rsidTr="0084353E">
        <w:trPr>
          <w:trHeight w:val="102"/>
          <w:tblHeader/>
          <w:jc w:val="center"/>
        </w:trPr>
        <w:tc>
          <w:tcPr>
            <w:tcW w:w="555" w:type="dxa"/>
            <w:vAlign w:val="center"/>
          </w:tcPr>
          <w:p w:rsidR="00B571F1" w:rsidRPr="007260CE" w:rsidRDefault="00B571F1" w:rsidP="00A805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60CE">
              <w:rPr>
                <w:rFonts w:ascii="Arial" w:hAnsi="Arial" w:cs="Arial"/>
                <w:b/>
                <w:sz w:val="16"/>
                <w:szCs w:val="20"/>
              </w:rPr>
              <w:t>No</w:t>
            </w:r>
          </w:p>
        </w:tc>
        <w:tc>
          <w:tcPr>
            <w:tcW w:w="1567" w:type="dxa"/>
            <w:vAlign w:val="center"/>
          </w:tcPr>
          <w:p w:rsidR="00B571F1" w:rsidRPr="007260CE" w:rsidRDefault="00B571F1" w:rsidP="00A805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60CE">
              <w:rPr>
                <w:rFonts w:ascii="Arial" w:hAnsi="Arial" w:cs="Arial"/>
                <w:b/>
                <w:sz w:val="16"/>
                <w:szCs w:val="20"/>
              </w:rPr>
              <w:t>Actividad</w:t>
            </w:r>
          </w:p>
        </w:tc>
        <w:tc>
          <w:tcPr>
            <w:tcW w:w="3118" w:type="dxa"/>
            <w:vAlign w:val="center"/>
          </w:tcPr>
          <w:p w:rsidR="00B571F1" w:rsidRPr="007260CE" w:rsidRDefault="00B571F1" w:rsidP="00A805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60CE">
              <w:rPr>
                <w:rFonts w:ascii="Arial" w:hAnsi="Arial" w:cs="Arial"/>
                <w:b/>
                <w:sz w:val="16"/>
                <w:szCs w:val="20"/>
              </w:rPr>
              <w:t>Descripción de la actividad</w:t>
            </w:r>
          </w:p>
        </w:tc>
        <w:tc>
          <w:tcPr>
            <w:tcW w:w="1559" w:type="dxa"/>
            <w:vAlign w:val="center"/>
          </w:tcPr>
          <w:p w:rsidR="00B571F1" w:rsidRPr="007260CE" w:rsidRDefault="00B571F1" w:rsidP="00A805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60CE">
              <w:rPr>
                <w:rFonts w:ascii="Arial" w:hAnsi="Arial" w:cs="Arial"/>
                <w:b/>
                <w:sz w:val="16"/>
                <w:szCs w:val="20"/>
              </w:rPr>
              <w:t>Documento de trabajo</w:t>
            </w:r>
          </w:p>
        </w:tc>
        <w:tc>
          <w:tcPr>
            <w:tcW w:w="1462" w:type="dxa"/>
            <w:vAlign w:val="center"/>
          </w:tcPr>
          <w:p w:rsidR="00B571F1" w:rsidRPr="007260CE" w:rsidRDefault="00B571F1" w:rsidP="00A8054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7260CE">
              <w:rPr>
                <w:rFonts w:ascii="Arial" w:hAnsi="Arial" w:cs="Arial"/>
                <w:b/>
                <w:sz w:val="16"/>
                <w:szCs w:val="20"/>
              </w:rPr>
              <w:t>Responsable</w:t>
            </w:r>
          </w:p>
        </w:tc>
      </w:tr>
      <w:tr w:rsidR="004A2698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4A2698" w:rsidRPr="007260CE" w:rsidRDefault="004A2698" w:rsidP="00A805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1567" w:type="dxa"/>
            <w:vAlign w:val="center"/>
          </w:tcPr>
          <w:p w:rsidR="004A2698" w:rsidRPr="007260CE" w:rsidRDefault="004B1635" w:rsidP="008771C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Recepcione documentos</w:t>
            </w:r>
          </w:p>
        </w:tc>
        <w:tc>
          <w:tcPr>
            <w:tcW w:w="3118" w:type="dxa"/>
            <w:vAlign w:val="center"/>
          </w:tcPr>
          <w:p w:rsidR="004A2698" w:rsidRPr="007260CE" w:rsidRDefault="00A15A23" w:rsidP="00BA7A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Recepcione documentos expedidos por la oficina de Aguardiente Nariño (informe de ventas de la primera o segunda quincena del mes según sea el caso).</w:t>
            </w:r>
          </w:p>
        </w:tc>
        <w:tc>
          <w:tcPr>
            <w:tcW w:w="1559" w:type="dxa"/>
            <w:vAlign w:val="center"/>
          </w:tcPr>
          <w:p w:rsidR="004A2698" w:rsidRPr="007260CE" w:rsidRDefault="004B1635" w:rsidP="00A805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4A2698" w:rsidRPr="007260CE" w:rsidRDefault="004B1635" w:rsidP="00A805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</w:p>
        </w:tc>
      </w:tr>
      <w:tr w:rsidR="004A2698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4A2698" w:rsidRPr="007260CE" w:rsidRDefault="004A2698" w:rsidP="00A805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4A2698" w:rsidRPr="007260CE" w:rsidRDefault="004B1635" w:rsidP="008771C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 xml:space="preserve">Ingreso al Sistema </w:t>
            </w:r>
          </w:p>
        </w:tc>
        <w:tc>
          <w:tcPr>
            <w:tcW w:w="3118" w:type="dxa"/>
            <w:vAlign w:val="center"/>
          </w:tcPr>
          <w:p w:rsidR="004A2698" w:rsidRPr="007260CE" w:rsidRDefault="004B1635" w:rsidP="00BA7A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Ingrese a sistema de INFOCONSUMO (Sistemas y Computadores) y registre el</w:t>
            </w:r>
            <w:r w:rsidR="00BA7AB8" w:rsidRPr="007260CE">
              <w:rPr>
                <w:rFonts w:ascii="Arial" w:hAnsi="Arial" w:cs="Arial"/>
                <w:sz w:val="16"/>
                <w:szCs w:val="20"/>
                <w:lang w:val="es-ES"/>
              </w:rPr>
              <w:t xml:space="preserve"> </w:t>
            </w: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usuario y contraseña</w:t>
            </w:r>
            <w:r w:rsidR="00BA7AB8" w:rsidRPr="007260CE">
              <w:rPr>
                <w:rFonts w:ascii="Arial" w:hAnsi="Arial" w:cs="Arial"/>
                <w:sz w:val="16"/>
                <w:szCs w:val="20"/>
                <w:lang w:val="es-ES"/>
              </w:rPr>
              <w:t>.</w:t>
            </w:r>
          </w:p>
        </w:tc>
        <w:tc>
          <w:tcPr>
            <w:tcW w:w="1559" w:type="dxa"/>
            <w:vAlign w:val="center"/>
          </w:tcPr>
          <w:p w:rsidR="004A2698" w:rsidRPr="007260CE" w:rsidRDefault="004B1635" w:rsidP="00A805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INFOCONSUMO</w:t>
            </w:r>
          </w:p>
        </w:tc>
        <w:tc>
          <w:tcPr>
            <w:tcW w:w="1462" w:type="dxa"/>
            <w:vAlign w:val="center"/>
          </w:tcPr>
          <w:p w:rsidR="004A2698" w:rsidRPr="007260CE" w:rsidRDefault="004B1635" w:rsidP="00A8054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</w:p>
        </w:tc>
      </w:tr>
      <w:tr w:rsidR="004B1635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4B1635" w:rsidRPr="007260CE" w:rsidRDefault="004B1635" w:rsidP="004B16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1567" w:type="dxa"/>
            <w:vAlign w:val="center"/>
          </w:tcPr>
          <w:p w:rsidR="004B1635" w:rsidRPr="007260CE" w:rsidRDefault="004B1635" w:rsidP="004B16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Registro de Salida</w:t>
            </w:r>
          </w:p>
        </w:tc>
        <w:tc>
          <w:tcPr>
            <w:tcW w:w="3118" w:type="dxa"/>
            <w:vAlign w:val="center"/>
          </w:tcPr>
          <w:p w:rsidR="004B1635" w:rsidRPr="007260CE" w:rsidRDefault="004B1635" w:rsidP="00BA7A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Registre en INFOCONSUMO la cantidad de botellas y medias botellas vendidas.</w:t>
            </w:r>
          </w:p>
        </w:tc>
        <w:tc>
          <w:tcPr>
            <w:tcW w:w="1559" w:type="dxa"/>
            <w:vAlign w:val="center"/>
          </w:tcPr>
          <w:p w:rsidR="004B1635" w:rsidRPr="007260CE" w:rsidRDefault="004B1635" w:rsidP="004B16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INFOCONSUMO</w:t>
            </w:r>
          </w:p>
        </w:tc>
        <w:tc>
          <w:tcPr>
            <w:tcW w:w="1462" w:type="dxa"/>
            <w:vAlign w:val="center"/>
          </w:tcPr>
          <w:p w:rsidR="004B1635" w:rsidRPr="007260CE" w:rsidRDefault="004B1635" w:rsidP="004B16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</w:p>
        </w:tc>
      </w:tr>
      <w:tr w:rsidR="004B1635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4B1635" w:rsidRPr="007260CE" w:rsidRDefault="005D749D" w:rsidP="004B16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 w:rsidR="004B1635" w:rsidRPr="007260CE" w:rsidRDefault="00B8057A" w:rsidP="004B16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Confrontar Información</w:t>
            </w:r>
          </w:p>
        </w:tc>
        <w:tc>
          <w:tcPr>
            <w:tcW w:w="3118" w:type="dxa"/>
            <w:vAlign w:val="center"/>
          </w:tcPr>
          <w:p w:rsidR="004B1635" w:rsidRPr="007260CE" w:rsidRDefault="005D749D" w:rsidP="00BA7A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Compare la información con el documento físico enviado por la oficina de Aguardiente Nariño, con respecto al valor de la participación.</w:t>
            </w:r>
          </w:p>
        </w:tc>
        <w:tc>
          <w:tcPr>
            <w:tcW w:w="1559" w:type="dxa"/>
            <w:vAlign w:val="center"/>
          </w:tcPr>
          <w:p w:rsidR="004B1635" w:rsidRPr="007260CE" w:rsidRDefault="005D749D" w:rsidP="004B16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4B1635" w:rsidRPr="007260CE" w:rsidRDefault="00B8057A" w:rsidP="004B163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</w:p>
        </w:tc>
      </w:tr>
      <w:tr w:rsidR="00B869FC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B869FC" w:rsidRPr="007260CE" w:rsidRDefault="00B869FC" w:rsidP="00B869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1567" w:type="dxa"/>
            <w:vAlign w:val="center"/>
          </w:tcPr>
          <w:p w:rsidR="00B869FC" w:rsidRPr="007260CE" w:rsidRDefault="00B869FC" w:rsidP="00B869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Verificación de la Información</w:t>
            </w:r>
          </w:p>
        </w:tc>
        <w:tc>
          <w:tcPr>
            <w:tcW w:w="3118" w:type="dxa"/>
            <w:vAlign w:val="center"/>
          </w:tcPr>
          <w:p w:rsidR="00B869FC" w:rsidRPr="007260CE" w:rsidRDefault="00B869FC" w:rsidP="00BA7AB8">
            <w:pPr>
              <w:pStyle w:val="Prrafodelista"/>
              <w:ind w:left="33"/>
              <w:jc w:val="both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¿La información es coherente con el documento físico?</w:t>
            </w:r>
          </w:p>
        </w:tc>
        <w:tc>
          <w:tcPr>
            <w:tcW w:w="1559" w:type="dxa"/>
            <w:vAlign w:val="center"/>
          </w:tcPr>
          <w:p w:rsidR="00B869FC" w:rsidRPr="007260CE" w:rsidRDefault="00B869FC" w:rsidP="00B869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B869FC" w:rsidRPr="007260CE" w:rsidRDefault="00B869FC" w:rsidP="00B869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  <w:r w:rsidR="00FF38BE" w:rsidRPr="007260CE">
              <w:rPr>
                <w:rFonts w:ascii="Arial" w:hAnsi="Arial" w:cs="Arial"/>
                <w:sz w:val="16"/>
                <w:szCs w:val="20"/>
                <w:lang w:val="es-ES"/>
              </w:rPr>
              <w:t xml:space="preserve">   </w:t>
            </w:r>
          </w:p>
        </w:tc>
      </w:tr>
      <w:tr w:rsidR="00B869FC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B869FC" w:rsidRPr="007260CE" w:rsidRDefault="00B869FC" w:rsidP="00B869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567" w:type="dxa"/>
            <w:vAlign w:val="center"/>
          </w:tcPr>
          <w:p w:rsidR="00B869FC" w:rsidRPr="007260CE" w:rsidRDefault="00B869FC" w:rsidP="00B869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 xml:space="preserve">Devolución de Información para Ajustes </w:t>
            </w:r>
          </w:p>
        </w:tc>
        <w:tc>
          <w:tcPr>
            <w:tcW w:w="3118" w:type="dxa"/>
            <w:vAlign w:val="center"/>
          </w:tcPr>
          <w:p w:rsidR="00B869FC" w:rsidRPr="007260CE" w:rsidRDefault="00B869FC" w:rsidP="00BA7AB8">
            <w:pPr>
              <w:jc w:val="both"/>
              <w:rPr>
                <w:rFonts w:ascii="Arial" w:hAnsi="Arial" w:cs="Arial"/>
                <w:sz w:val="16"/>
                <w:szCs w:val="20"/>
                <w:lang w:val="es-MX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Devuelve cuentas a oficina de Aguardiente Nariño para realizar los ajustes.</w:t>
            </w:r>
          </w:p>
        </w:tc>
        <w:tc>
          <w:tcPr>
            <w:tcW w:w="1559" w:type="dxa"/>
            <w:vAlign w:val="center"/>
          </w:tcPr>
          <w:p w:rsidR="00B869FC" w:rsidRPr="007260CE" w:rsidRDefault="00B869FC" w:rsidP="00B869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B869FC" w:rsidRPr="007260CE" w:rsidRDefault="00B869FC" w:rsidP="00B869FC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</w:p>
        </w:tc>
      </w:tr>
      <w:tr w:rsidR="00D1640A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567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Recepción de Información Corregida</w:t>
            </w:r>
          </w:p>
        </w:tc>
        <w:tc>
          <w:tcPr>
            <w:tcW w:w="3118" w:type="dxa"/>
            <w:vAlign w:val="center"/>
          </w:tcPr>
          <w:p w:rsidR="00D1640A" w:rsidRPr="007260CE" w:rsidRDefault="00D1640A" w:rsidP="00BA7AB8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Recibe y entregue los documentos corregidos para su respectiva Firma.</w:t>
            </w:r>
          </w:p>
        </w:tc>
        <w:tc>
          <w:tcPr>
            <w:tcW w:w="1559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</w:p>
        </w:tc>
      </w:tr>
      <w:tr w:rsidR="00D1640A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1567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Revisión - Firma</w:t>
            </w:r>
          </w:p>
        </w:tc>
        <w:tc>
          <w:tcPr>
            <w:tcW w:w="3118" w:type="dxa"/>
            <w:vAlign w:val="center"/>
          </w:tcPr>
          <w:p w:rsidR="00D1640A" w:rsidRPr="007260CE" w:rsidRDefault="00D1640A" w:rsidP="00BA7AB8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Revise y firme los documentos</w:t>
            </w:r>
          </w:p>
        </w:tc>
        <w:tc>
          <w:tcPr>
            <w:tcW w:w="1559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Contador General</w:t>
            </w:r>
          </w:p>
        </w:tc>
      </w:tr>
      <w:tr w:rsidR="00D1640A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1567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Envió de Información Firmada</w:t>
            </w:r>
          </w:p>
        </w:tc>
        <w:tc>
          <w:tcPr>
            <w:tcW w:w="3118" w:type="dxa"/>
            <w:vAlign w:val="center"/>
          </w:tcPr>
          <w:p w:rsidR="00D1640A" w:rsidRPr="007260CE" w:rsidRDefault="00D1640A" w:rsidP="00D1640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Envíe los documentos firmados por el Contador al Despacho del Gobernador para su firma.</w:t>
            </w:r>
          </w:p>
        </w:tc>
        <w:tc>
          <w:tcPr>
            <w:tcW w:w="1559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</w:p>
        </w:tc>
      </w:tr>
      <w:tr w:rsidR="00D1640A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567" w:type="dxa"/>
            <w:vAlign w:val="center"/>
          </w:tcPr>
          <w:p w:rsidR="00D1640A" w:rsidRPr="007260CE" w:rsidRDefault="00BA7AB8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Revisión - Firma</w:t>
            </w:r>
          </w:p>
        </w:tc>
        <w:tc>
          <w:tcPr>
            <w:tcW w:w="3118" w:type="dxa"/>
            <w:vAlign w:val="center"/>
          </w:tcPr>
          <w:p w:rsidR="00D1640A" w:rsidRPr="007260CE" w:rsidRDefault="00D1640A" w:rsidP="00D1640A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Revise y firme los documentos.</w:t>
            </w:r>
          </w:p>
        </w:tc>
        <w:tc>
          <w:tcPr>
            <w:tcW w:w="1559" w:type="dxa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D1640A" w:rsidRPr="007260CE" w:rsidRDefault="00BA7AB8" w:rsidP="00D1640A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Gobernador</w:t>
            </w:r>
          </w:p>
        </w:tc>
      </w:tr>
      <w:tr w:rsidR="00D1640A" w:rsidRPr="007260CE" w:rsidTr="0084353E">
        <w:trPr>
          <w:trHeight w:val="102"/>
          <w:jc w:val="center"/>
        </w:trPr>
        <w:tc>
          <w:tcPr>
            <w:tcW w:w="555" w:type="dxa"/>
            <w:vAlign w:val="center"/>
          </w:tcPr>
          <w:p w:rsidR="00D1640A" w:rsidRPr="007260CE" w:rsidRDefault="00BA7AB8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11</w:t>
            </w:r>
          </w:p>
        </w:tc>
        <w:tc>
          <w:tcPr>
            <w:tcW w:w="1567" w:type="dxa"/>
            <w:vAlign w:val="center"/>
          </w:tcPr>
          <w:p w:rsidR="00D1640A" w:rsidRPr="007260CE" w:rsidRDefault="00BA7AB8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 xml:space="preserve">Envió de Información </w:t>
            </w:r>
          </w:p>
        </w:tc>
        <w:tc>
          <w:tcPr>
            <w:tcW w:w="3118" w:type="dxa"/>
            <w:vAlign w:val="center"/>
          </w:tcPr>
          <w:p w:rsidR="00D1640A" w:rsidRPr="007260CE" w:rsidRDefault="00BA7AB8" w:rsidP="00D1640A">
            <w:pPr>
              <w:jc w:val="both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Traslade la cuenta a la oficina de Tesorería para su pago.</w:t>
            </w:r>
          </w:p>
        </w:tc>
        <w:tc>
          <w:tcPr>
            <w:tcW w:w="1559" w:type="dxa"/>
            <w:vAlign w:val="center"/>
          </w:tcPr>
          <w:p w:rsidR="00D1640A" w:rsidRPr="007260CE" w:rsidRDefault="00BA7AB8" w:rsidP="00D1640A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Na</w:t>
            </w:r>
          </w:p>
        </w:tc>
        <w:tc>
          <w:tcPr>
            <w:tcW w:w="1462" w:type="dxa"/>
            <w:vAlign w:val="center"/>
          </w:tcPr>
          <w:p w:rsidR="00D1640A" w:rsidRPr="007260CE" w:rsidRDefault="00BA7AB8" w:rsidP="00D1640A">
            <w:pPr>
              <w:jc w:val="center"/>
              <w:rPr>
                <w:rFonts w:ascii="Arial" w:hAnsi="Arial" w:cs="Arial"/>
                <w:sz w:val="16"/>
                <w:szCs w:val="20"/>
                <w:lang w:val="es-ES"/>
              </w:rPr>
            </w:pPr>
            <w:r w:rsidRPr="007260CE">
              <w:rPr>
                <w:rFonts w:ascii="Arial" w:hAnsi="Arial" w:cs="Arial"/>
                <w:sz w:val="16"/>
                <w:szCs w:val="20"/>
                <w:lang w:val="es-ES"/>
              </w:rPr>
              <w:t>Profesional Universitario</w:t>
            </w:r>
          </w:p>
        </w:tc>
      </w:tr>
      <w:tr w:rsidR="00D1640A" w:rsidRPr="007260CE" w:rsidTr="00A8054F">
        <w:trPr>
          <w:trHeight w:val="102"/>
          <w:jc w:val="center"/>
        </w:trPr>
        <w:tc>
          <w:tcPr>
            <w:tcW w:w="555" w:type="dxa"/>
            <w:vAlign w:val="center"/>
          </w:tcPr>
          <w:p w:rsidR="00D1640A" w:rsidRPr="007260CE" w:rsidRDefault="00FF38BE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7706" w:type="dxa"/>
            <w:gridSpan w:val="4"/>
            <w:vAlign w:val="center"/>
          </w:tcPr>
          <w:p w:rsidR="00D1640A" w:rsidRPr="007260CE" w:rsidRDefault="00D1640A" w:rsidP="00D1640A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260CE">
              <w:rPr>
                <w:rFonts w:ascii="Arial" w:hAnsi="Arial" w:cs="Arial"/>
                <w:sz w:val="16"/>
                <w:szCs w:val="20"/>
              </w:rPr>
              <w:t>Fin del procedimiento</w:t>
            </w:r>
          </w:p>
        </w:tc>
      </w:tr>
    </w:tbl>
    <w:p w:rsidR="007260CE" w:rsidRDefault="007260CE">
      <w:pPr>
        <w:rPr>
          <w:rFonts w:ascii="Arial" w:hAnsi="Arial" w:cs="Arial"/>
          <w:b/>
          <w:sz w:val="20"/>
          <w:szCs w:val="20"/>
        </w:rPr>
      </w:pPr>
    </w:p>
    <w:p w:rsidR="001F20BF" w:rsidRPr="007260CE" w:rsidRDefault="001F20BF">
      <w:pPr>
        <w:rPr>
          <w:rFonts w:ascii="Arial" w:hAnsi="Arial" w:cs="Arial"/>
          <w:b/>
          <w:sz w:val="20"/>
          <w:szCs w:val="20"/>
        </w:rPr>
      </w:pPr>
      <w:r w:rsidRPr="007260CE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8334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859"/>
        <w:gridCol w:w="5193"/>
      </w:tblGrid>
      <w:tr w:rsidR="007260CE" w:rsidRPr="007260CE" w:rsidTr="00BA7AB8">
        <w:trPr>
          <w:trHeight w:val="161"/>
          <w:jc w:val="center"/>
        </w:trPr>
        <w:tc>
          <w:tcPr>
            <w:tcW w:w="1282" w:type="dxa"/>
            <w:vAlign w:val="center"/>
          </w:tcPr>
          <w:p w:rsidR="001F20BF" w:rsidRPr="007260CE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0CE">
              <w:rPr>
                <w:rFonts w:ascii="Arial" w:hAnsi="Arial" w:cs="Arial"/>
                <w:b/>
                <w:sz w:val="18"/>
                <w:szCs w:val="20"/>
              </w:rPr>
              <w:t>Versión</w:t>
            </w:r>
          </w:p>
        </w:tc>
        <w:tc>
          <w:tcPr>
            <w:tcW w:w="1859" w:type="dxa"/>
            <w:vAlign w:val="center"/>
          </w:tcPr>
          <w:p w:rsidR="001F20BF" w:rsidRPr="007260CE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0CE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5193" w:type="dxa"/>
            <w:vAlign w:val="center"/>
          </w:tcPr>
          <w:p w:rsidR="001F20BF" w:rsidRPr="007260CE" w:rsidRDefault="001F20BF" w:rsidP="001F20B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260CE">
              <w:rPr>
                <w:rFonts w:ascii="Arial" w:hAnsi="Arial" w:cs="Arial"/>
                <w:b/>
                <w:sz w:val="18"/>
                <w:szCs w:val="20"/>
              </w:rPr>
              <w:t>Descripción del Cambio</w:t>
            </w:r>
          </w:p>
        </w:tc>
      </w:tr>
      <w:tr w:rsidR="007260CE" w:rsidRPr="007260CE" w:rsidTr="00BA7AB8">
        <w:trPr>
          <w:trHeight w:val="161"/>
          <w:jc w:val="center"/>
        </w:trPr>
        <w:tc>
          <w:tcPr>
            <w:tcW w:w="1282" w:type="dxa"/>
            <w:vAlign w:val="center"/>
          </w:tcPr>
          <w:p w:rsidR="001F20BF" w:rsidRPr="007260CE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260CE">
              <w:rPr>
                <w:rFonts w:ascii="Arial" w:hAnsi="Arial" w:cs="Arial"/>
                <w:sz w:val="18"/>
                <w:szCs w:val="20"/>
              </w:rPr>
              <w:t>01</w:t>
            </w:r>
          </w:p>
        </w:tc>
        <w:tc>
          <w:tcPr>
            <w:tcW w:w="1859" w:type="dxa"/>
            <w:vAlign w:val="center"/>
          </w:tcPr>
          <w:p w:rsidR="001F20BF" w:rsidRPr="007260CE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260CE">
              <w:rPr>
                <w:rFonts w:ascii="Arial" w:hAnsi="Arial" w:cs="Arial"/>
                <w:sz w:val="18"/>
                <w:szCs w:val="20"/>
              </w:rPr>
              <w:t>01/ febrero/2017</w:t>
            </w:r>
          </w:p>
        </w:tc>
        <w:tc>
          <w:tcPr>
            <w:tcW w:w="5193" w:type="dxa"/>
            <w:vAlign w:val="center"/>
          </w:tcPr>
          <w:p w:rsidR="001F20BF" w:rsidRPr="007260CE" w:rsidRDefault="001F20BF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260CE">
              <w:rPr>
                <w:rFonts w:ascii="Arial" w:hAnsi="Arial" w:cs="Arial"/>
                <w:sz w:val="18"/>
                <w:szCs w:val="20"/>
              </w:rPr>
              <w:t>Creación del Documento</w:t>
            </w:r>
          </w:p>
        </w:tc>
      </w:tr>
      <w:tr w:rsidR="007260CE" w:rsidRPr="007260CE" w:rsidTr="00BA7AB8">
        <w:trPr>
          <w:trHeight w:val="161"/>
          <w:jc w:val="center"/>
        </w:trPr>
        <w:tc>
          <w:tcPr>
            <w:tcW w:w="1282" w:type="dxa"/>
            <w:vAlign w:val="center"/>
          </w:tcPr>
          <w:p w:rsidR="007260CE" w:rsidRPr="007260CE" w:rsidRDefault="007260CE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</w:t>
            </w:r>
          </w:p>
        </w:tc>
        <w:tc>
          <w:tcPr>
            <w:tcW w:w="1859" w:type="dxa"/>
            <w:vAlign w:val="center"/>
          </w:tcPr>
          <w:p w:rsidR="007260CE" w:rsidRPr="007260CE" w:rsidRDefault="007260CE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03/agosto/2018</w:t>
            </w:r>
          </w:p>
        </w:tc>
        <w:tc>
          <w:tcPr>
            <w:tcW w:w="5193" w:type="dxa"/>
            <w:vAlign w:val="center"/>
          </w:tcPr>
          <w:p w:rsidR="007260CE" w:rsidRPr="007260CE" w:rsidRDefault="007260CE" w:rsidP="001F20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Actualización del Documento</w:t>
            </w:r>
            <w:r w:rsidR="00F753C6">
              <w:rPr>
                <w:rFonts w:ascii="Arial" w:hAnsi="Arial" w:cs="Arial"/>
                <w:sz w:val="18"/>
                <w:szCs w:val="20"/>
              </w:rPr>
              <w:t>, Codificación y Responsables</w:t>
            </w:r>
          </w:p>
        </w:tc>
      </w:tr>
    </w:tbl>
    <w:p w:rsidR="001F20BF" w:rsidRPr="007260CE" w:rsidRDefault="001F20BF" w:rsidP="007260CE">
      <w:pPr>
        <w:rPr>
          <w:rFonts w:ascii="Arial" w:hAnsi="Arial" w:cs="Arial"/>
          <w:b/>
        </w:rPr>
      </w:pPr>
    </w:p>
    <w:sectPr w:rsidR="001F20BF" w:rsidRPr="007260CE" w:rsidSect="00F0402A">
      <w:headerReference w:type="default" r:id="rId7"/>
      <w:footerReference w:type="default" r:id="rId8"/>
      <w:pgSz w:w="12240" w:h="15840"/>
      <w:pgMar w:top="2268" w:right="1701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8B" w:rsidRDefault="005E398B">
      <w:pPr>
        <w:spacing w:after="0" w:line="240" w:lineRule="auto"/>
      </w:pPr>
      <w:r>
        <w:separator/>
      </w:r>
    </w:p>
  </w:endnote>
  <w:endnote w:type="continuationSeparator" w:id="0">
    <w:p w:rsidR="005E398B" w:rsidRDefault="005E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753"/>
      <w:gridCol w:w="2754"/>
      <w:gridCol w:w="2754"/>
    </w:tblGrid>
    <w:tr w:rsidR="00F753C6" w:rsidRPr="00FF38BE" w:rsidTr="00F753C6">
      <w:tc>
        <w:tcPr>
          <w:tcW w:w="2753" w:type="dxa"/>
          <w:vMerge w:val="restart"/>
        </w:tcPr>
        <w:p w:rsidR="00F753C6" w:rsidRPr="00FF38BE" w:rsidRDefault="00F753C6" w:rsidP="00F753C6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Proyecto. </w:t>
          </w:r>
          <w:r>
            <w:rPr>
              <w:rFonts w:ascii="Arial" w:hAnsi="Arial" w:cs="Arial"/>
              <w:sz w:val="16"/>
            </w:rPr>
            <w:t>Equipo Área Contable</w:t>
          </w:r>
        </w:p>
      </w:tc>
      <w:tc>
        <w:tcPr>
          <w:tcW w:w="2754" w:type="dxa"/>
          <w:tcBorders>
            <w:bottom w:val="nil"/>
          </w:tcBorders>
        </w:tcPr>
        <w:p w:rsidR="00F753C6" w:rsidRPr="00FF38BE" w:rsidRDefault="00F753C6" w:rsidP="005D749D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Revisó. </w:t>
          </w:r>
          <w:r>
            <w:rPr>
              <w:rFonts w:ascii="Arial" w:hAnsi="Arial" w:cs="Arial"/>
              <w:sz w:val="16"/>
            </w:rPr>
            <w:t>Eduardo Marcillo</w:t>
          </w:r>
        </w:p>
      </w:tc>
      <w:tc>
        <w:tcPr>
          <w:tcW w:w="2754" w:type="dxa"/>
          <w:tcBorders>
            <w:bottom w:val="nil"/>
          </w:tcBorders>
        </w:tcPr>
        <w:p w:rsidR="00F753C6" w:rsidRPr="00FF38BE" w:rsidRDefault="00F753C6" w:rsidP="005D749D">
          <w:pPr>
            <w:pStyle w:val="Piedepgina"/>
            <w:rPr>
              <w:rFonts w:ascii="Arial" w:hAnsi="Arial" w:cs="Arial"/>
              <w:sz w:val="16"/>
            </w:rPr>
          </w:pPr>
          <w:r w:rsidRPr="00FF38BE">
            <w:rPr>
              <w:rFonts w:ascii="Arial" w:hAnsi="Arial" w:cs="Arial"/>
              <w:sz w:val="16"/>
            </w:rPr>
            <w:t xml:space="preserve">Aprobó. </w:t>
          </w:r>
          <w:r>
            <w:rPr>
              <w:rFonts w:ascii="Arial" w:hAnsi="Arial" w:cs="Arial"/>
              <w:sz w:val="16"/>
            </w:rPr>
            <w:t>Ernesto Narváez</w:t>
          </w:r>
        </w:p>
      </w:tc>
    </w:tr>
    <w:tr w:rsidR="00F753C6" w:rsidRPr="00FF38BE" w:rsidTr="00F753C6">
      <w:tc>
        <w:tcPr>
          <w:tcW w:w="2753" w:type="dxa"/>
          <w:vMerge/>
        </w:tcPr>
        <w:p w:rsidR="00F753C6" w:rsidRPr="00FF38BE" w:rsidRDefault="00F753C6" w:rsidP="00F753C6">
          <w:pPr>
            <w:pStyle w:val="Piedepgina"/>
            <w:rPr>
              <w:rFonts w:ascii="Arial" w:hAnsi="Arial" w:cs="Arial"/>
              <w:sz w:val="16"/>
            </w:rPr>
          </w:pPr>
        </w:p>
      </w:tc>
      <w:tc>
        <w:tcPr>
          <w:tcW w:w="2754" w:type="dxa"/>
          <w:tcBorders>
            <w:top w:val="nil"/>
          </w:tcBorders>
        </w:tcPr>
        <w:p w:rsidR="00F753C6" w:rsidRPr="00FF38BE" w:rsidRDefault="00F753C6" w:rsidP="005D749D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Contador del Departamento</w:t>
          </w:r>
        </w:p>
      </w:tc>
      <w:tc>
        <w:tcPr>
          <w:tcW w:w="2754" w:type="dxa"/>
          <w:tcBorders>
            <w:top w:val="nil"/>
          </w:tcBorders>
        </w:tcPr>
        <w:p w:rsidR="00F753C6" w:rsidRPr="00FF38BE" w:rsidRDefault="00F753C6" w:rsidP="005D749D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Secretario de Hacienda</w:t>
          </w:r>
        </w:p>
      </w:tc>
    </w:tr>
  </w:tbl>
  <w:p w:rsidR="00C07D78" w:rsidRPr="005D749D" w:rsidRDefault="00C07D78" w:rsidP="005D7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8B" w:rsidRDefault="005E398B">
      <w:pPr>
        <w:spacing w:after="0" w:line="240" w:lineRule="auto"/>
      </w:pPr>
      <w:r>
        <w:separator/>
      </w:r>
    </w:p>
  </w:footnote>
  <w:footnote w:type="continuationSeparator" w:id="0">
    <w:p w:rsidR="005E398B" w:rsidRDefault="005E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2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10"/>
      <w:gridCol w:w="3119"/>
      <w:gridCol w:w="1134"/>
      <w:gridCol w:w="1559"/>
    </w:tblGrid>
    <w:tr w:rsidR="00C07D78" w:rsidRPr="00643340" w:rsidTr="00C07D78">
      <w:trPr>
        <w:trHeight w:hRule="exact" w:val="284"/>
        <w:tblHeader/>
      </w:trPr>
      <w:tc>
        <w:tcPr>
          <w:tcW w:w="2410" w:type="dxa"/>
          <w:vMerge w:val="restart"/>
        </w:tcPr>
        <w:p w:rsidR="00C07D78" w:rsidRPr="00643340" w:rsidRDefault="00C07D78" w:rsidP="000E088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57216" behindDoc="1" locked="0" layoutInCell="1" allowOverlap="1" wp14:anchorId="0B5A3386" wp14:editId="1E775AB2">
                <wp:simplePos x="0" y="0"/>
                <wp:positionH relativeFrom="column">
                  <wp:posOffset>-16510</wp:posOffset>
                </wp:positionH>
                <wp:positionV relativeFrom="paragraph">
                  <wp:posOffset>154305</wp:posOffset>
                </wp:positionV>
                <wp:extent cx="1460500" cy="479425"/>
                <wp:effectExtent l="0" t="0" r="6350" b="0"/>
                <wp:wrapNone/>
                <wp:docPr id="3" name="Imagen 3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  <w:shd w:val="clear" w:color="auto" w:fill="auto"/>
        </w:tcPr>
        <w:p w:rsidR="00C07D78" w:rsidRPr="000E0883" w:rsidRDefault="00C07D78" w:rsidP="000E088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C07D78" w:rsidRPr="001F20BF" w:rsidRDefault="00FF38BE" w:rsidP="000E08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DPAG</w:t>
          </w:r>
          <w:r w:rsidR="00C07D78">
            <w:rPr>
              <w:rFonts w:ascii="Arial" w:hAnsi="Arial" w:cs="Arial"/>
              <w:sz w:val="16"/>
              <w:szCs w:val="16"/>
            </w:rPr>
            <w:t>– 01</w:t>
          </w:r>
        </w:p>
      </w:tc>
    </w:tr>
    <w:tr w:rsidR="00C07D78" w:rsidRPr="00643340" w:rsidTr="00C07D78">
      <w:trPr>
        <w:trHeight w:hRule="exact" w:val="434"/>
        <w:tblHeader/>
      </w:trPr>
      <w:tc>
        <w:tcPr>
          <w:tcW w:w="2410" w:type="dxa"/>
          <w:vMerge/>
        </w:tcPr>
        <w:p w:rsidR="00C07D78" w:rsidRPr="00643340" w:rsidRDefault="00C07D78" w:rsidP="000E088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C07D78" w:rsidRPr="001F20BF" w:rsidRDefault="007A00BD" w:rsidP="007A00B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Gestión Financiera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C07D78" w:rsidRPr="001F20BF" w:rsidRDefault="002E0878" w:rsidP="000E08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 02</w:t>
          </w:r>
        </w:p>
      </w:tc>
    </w:tr>
    <w:tr w:rsidR="00C07D78" w:rsidRPr="00643340" w:rsidTr="00C07D78">
      <w:trPr>
        <w:trHeight w:hRule="exact" w:val="284"/>
        <w:tblHeader/>
      </w:trPr>
      <w:tc>
        <w:tcPr>
          <w:tcW w:w="2410" w:type="dxa"/>
          <w:vMerge/>
        </w:tcPr>
        <w:p w:rsidR="00C07D78" w:rsidRPr="00643340" w:rsidRDefault="00C07D78" w:rsidP="000E088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Merge w:val="restart"/>
          <w:shd w:val="clear" w:color="auto" w:fill="auto"/>
          <w:vAlign w:val="center"/>
        </w:tcPr>
        <w:p w:rsidR="007A00BD" w:rsidRPr="007A00BD" w:rsidRDefault="00FF38BE" w:rsidP="00FF38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7A00BD">
            <w:rPr>
              <w:rFonts w:ascii="Arial" w:hAnsi="Arial" w:cs="Arial"/>
              <w:b/>
              <w:sz w:val="16"/>
              <w:szCs w:val="20"/>
              <w:lang w:bidi="en-US"/>
            </w:rPr>
            <w:t>Procedimiento</w:t>
          </w:r>
          <w:r>
            <w:rPr>
              <w:rFonts w:ascii="Arial" w:hAnsi="Arial" w:cs="Arial"/>
              <w:b/>
              <w:sz w:val="16"/>
              <w:szCs w:val="20"/>
              <w:lang w:bidi="en-US"/>
            </w:rPr>
            <w:t xml:space="preserve"> Elaboración De La Declaración de</w:t>
          </w:r>
          <w:r w:rsidRPr="007A00BD">
            <w:rPr>
              <w:rFonts w:ascii="Arial" w:hAnsi="Arial" w:cs="Arial"/>
              <w:b/>
              <w:sz w:val="16"/>
              <w:szCs w:val="20"/>
              <w:lang w:bidi="en-US"/>
            </w:rPr>
            <w:t xml:space="preserve"> Participación De </w:t>
          </w:r>
          <w:r>
            <w:rPr>
              <w:rFonts w:ascii="Arial" w:hAnsi="Arial" w:cs="Arial"/>
              <w:b/>
              <w:sz w:val="16"/>
              <w:szCs w:val="20"/>
              <w:lang w:bidi="en-US"/>
            </w:rPr>
            <w:t>A</w:t>
          </w:r>
          <w:r w:rsidRPr="007A00BD">
            <w:rPr>
              <w:rFonts w:ascii="Arial" w:hAnsi="Arial" w:cs="Arial"/>
              <w:b/>
              <w:sz w:val="16"/>
              <w:szCs w:val="20"/>
              <w:lang w:bidi="en-US"/>
            </w:rPr>
            <w:t>guardiente Nariño</w:t>
          </w:r>
        </w:p>
        <w:p w:rsidR="00C07D78" w:rsidRPr="001F20BF" w:rsidRDefault="00C07D78" w:rsidP="0082456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C07D78" w:rsidRPr="000E0883" w:rsidRDefault="00C07D78" w:rsidP="000E088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0E0883">
            <w:rPr>
              <w:rFonts w:ascii="Arial" w:hAnsi="Arial" w:cs="Arial"/>
              <w:sz w:val="16"/>
              <w:szCs w:val="16"/>
              <w:lang w:val="es-ES"/>
            </w:rPr>
            <w:t xml:space="preserve">Pág. 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E0878" w:rsidRPr="002E0878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0E0883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2E0878" w:rsidRPr="002E0878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0E0883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559" w:type="dxa"/>
          <w:shd w:val="clear" w:color="auto" w:fill="auto"/>
          <w:vAlign w:val="center"/>
        </w:tcPr>
        <w:p w:rsidR="00C07D78" w:rsidRPr="000E0883" w:rsidRDefault="00C07D78" w:rsidP="00684F3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Fecha: </w:t>
          </w:r>
          <w:r w:rsidR="00FF38BE">
            <w:rPr>
              <w:rFonts w:ascii="Arial" w:hAnsi="Arial" w:cs="Arial"/>
              <w:sz w:val="16"/>
              <w:szCs w:val="16"/>
            </w:rPr>
            <w:t>03</w:t>
          </w:r>
          <w:r w:rsidRPr="000E0883">
            <w:rPr>
              <w:rFonts w:ascii="Arial" w:hAnsi="Arial" w:cs="Arial"/>
              <w:sz w:val="16"/>
              <w:szCs w:val="16"/>
            </w:rPr>
            <w:t>/0</w:t>
          </w:r>
          <w:r w:rsidR="00FF38BE">
            <w:rPr>
              <w:rFonts w:ascii="Arial" w:hAnsi="Arial" w:cs="Arial"/>
              <w:sz w:val="16"/>
              <w:szCs w:val="16"/>
            </w:rPr>
            <w:t>8</w:t>
          </w:r>
          <w:r w:rsidRPr="000E0883">
            <w:rPr>
              <w:rFonts w:ascii="Arial" w:hAnsi="Arial" w:cs="Arial"/>
              <w:sz w:val="16"/>
              <w:szCs w:val="16"/>
            </w:rPr>
            <w:t>/1</w:t>
          </w:r>
          <w:r w:rsidR="00FF38BE">
            <w:rPr>
              <w:rFonts w:ascii="Arial" w:hAnsi="Arial" w:cs="Arial"/>
              <w:sz w:val="16"/>
              <w:szCs w:val="16"/>
            </w:rPr>
            <w:t>8</w:t>
          </w:r>
        </w:p>
      </w:tc>
    </w:tr>
    <w:tr w:rsidR="00C07D78" w:rsidRPr="00643340" w:rsidTr="00C07D78">
      <w:trPr>
        <w:trHeight w:hRule="exact" w:val="287"/>
        <w:tblHeader/>
      </w:trPr>
      <w:tc>
        <w:tcPr>
          <w:tcW w:w="2410" w:type="dxa"/>
          <w:vMerge/>
        </w:tcPr>
        <w:p w:rsidR="00C07D78" w:rsidRPr="00643340" w:rsidRDefault="00C07D78" w:rsidP="000E088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Merge/>
          <w:shd w:val="clear" w:color="auto" w:fill="auto"/>
          <w:vAlign w:val="center"/>
        </w:tcPr>
        <w:p w:rsidR="00C07D78" w:rsidRPr="001F20BF" w:rsidRDefault="00C07D78" w:rsidP="000E088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2693" w:type="dxa"/>
          <w:gridSpan w:val="2"/>
          <w:shd w:val="clear" w:color="auto" w:fill="auto"/>
          <w:vAlign w:val="center"/>
        </w:tcPr>
        <w:p w:rsidR="00C07D78" w:rsidRPr="001F20BF" w:rsidRDefault="00C07D78" w:rsidP="009315F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Responsable: </w:t>
          </w:r>
          <w:r w:rsidR="00FF38BE">
            <w:rPr>
              <w:rFonts w:ascii="Arial" w:hAnsi="Arial" w:cs="Arial"/>
              <w:sz w:val="16"/>
              <w:szCs w:val="16"/>
            </w:rPr>
            <w:t>Área Contable</w:t>
          </w:r>
        </w:p>
      </w:tc>
    </w:tr>
  </w:tbl>
  <w:p w:rsidR="00C07D78" w:rsidRDefault="005E398B">
    <w:pPr>
      <w:pStyle w:val="Encabezado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03250" o:spid="_x0000_s2050" type="#_x0000_t136" style="position:absolute;margin-left:0;margin-top:0;width:539.4pt;height:95.15pt;rotation:315;z-index:-251658240;mso-position-horizontal:center;mso-position-horizontal-relative:margin;mso-position-vertical:center;mso-position-vertical-relative:margin" o:allowincell="f" fillcolor="#9cc2e5 [1940]" strokecolor="#e9eaeb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B7"/>
    <w:multiLevelType w:val="hybridMultilevel"/>
    <w:tmpl w:val="4C78F9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61DF1"/>
    <w:multiLevelType w:val="hybridMultilevel"/>
    <w:tmpl w:val="072C82F6"/>
    <w:lvl w:ilvl="0" w:tplc="119E24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011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084F31"/>
    <w:multiLevelType w:val="hybridMultilevel"/>
    <w:tmpl w:val="94F2AD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>
      <o:colormru v:ext="edit" colors="#e9eaeb,#eaeaea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AD"/>
    <w:rsid w:val="00002901"/>
    <w:rsid w:val="00020C23"/>
    <w:rsid w:val="00022A98"/>
    <w:rsid w:val="000901AD"/>
    <w:rsid w:val="000E0883"/>
    <w:rsid w:val="00115E44"/>
    <w:rsid w:val="00122424"/>
    <w:rsid w:val="001567A8"/>
    <w:rsid w:val="001C3834"/>
    <w:rsid w:val="001D6418"/>
    <w:rsid w:val="001E4363"/>
    <w:rsid w:val="001F20BF"/>
    <w:rsid w:val="001F5686"/>
    <w:rsid w:val="001F56C3"/>
    <w:rsid w:val="00213B92"/>
    <w:rsid w:val="00215CAC"/>
    <w:rsid w:val="00265E32"/>
    <w:rsid w:val="00272FF0"/>
    <w:rsid w:val="00292D55"/>
    <w:rsid w:val="002E0878"/>
    <w:rsid w:val="002E1385"/>
    <w:rsid w:val="00320FBD"/>
    <w:rsid w:val="003325BB"/>
    <w:rsid w:val="00337B18"/>
    <w:rsid w:val="00343B62"/>
    <w:rsid w:val="00362E17"/>
    <w:rsid w:val="0037629B"/>
    <w:rsid w:val="003A4DFE"/>
    <w:rsid w:val="003A6A18"/>
    <w:rsid w:val="003C3CD8"/>
    <w:rsid w:val="003F5D39"/>
    <w:rsid w:val="004241F4"/>
    <w:rsid w:val="004A2698"/>
    <w:rsid w:val="004B1635"/>
    <w:rsid w:val="004B6F52"/>
    <w:rsid w:val="004B76C9"/>
    <w:rsid w:val="00504858"/>
    <w:rsid w:val="00523CA9"/>
    <w:rsid w:val="00527F9A"/>
    <w:rsid w:val="00531005"/>
    <w:rsid w:val="00531644"/>
    <w:rsid w:val="00547E0F"/>
    <w:rsid w:val="005632A5"/>
    <w:rsid w:val="00580FDC"/>
    <w:rsid w:val="00590585"/>
    <w:rsid w:val="00592962"/>
    <w:rsid w:val="005B63B9"/>
    <w:rsid w:val="005C5239"/>
    <w:rsid w:val="005D749D"/>
    <w:rsid w:val="005E398B"/>
    <w:rsid w:val="0061487C"/>
    <w:rsid w:val="00684F38"/>
    <w:rsid w:val="006A4ABD"/>
    <w:rsid w:val="006D2728"/>
    <w:rsid w:val="006D4383"/>
    <w:rsid w:val="006F35A1"/>
    <w:rsid w:val="006F3B3A"/>
    <w:rsid w:val="007260CE"/>
    <w:rsid w:val="007377D8"/>
    <w:rsid w:val="00784988"/>
    <w:rsid w:val="007A00BD"/>
    <w:rsid w:val="007A45D4"/>
    <w:rsid w:val="007D0633"/>
    <w:rsid w:val="007D6CA0"/>
    <w:rsid w:val="0082456E"/>
    <w:rsid w:val="0084353E"/>
    <w:rsid w:val="00850EB2"/>
    <w:rsid w:val="0086632E"/>
    <w:rsid w:val="00867431"/>
    <w:rsid w:val="008771C7"/>
    <w:rsid w:val="008D31B6"/>
    <w:rsid w:val="0090692C"/>
    <w:rsid w:val="009315FA"/>
    <w:rsid w:val="00982086"/>
    <w:rsid w:val="00997075"/>
    <w:rsid w:val="009A1532"/>
    <w:rsid w:val="009C1B06"/>
    <w:rsid w:val="009F70D0"/>
    <w:rsid w:val="00A00F2E"/>
    <w:rsid w:val="00A15A23"/>
    <w:rsid w:val="00A25996"/>
    <w:rsid w:val="00A25DAD"/>
    <w:rsid w:val="00A535DD"/>
    <w:rsid w:val="00A65C54"/>
    <w:rsid w:val="00A70F43"/>
    <w:rsid w:val="00A8054F"/>
    <w:rsid w:val="00A81D37"/>
    <w:rsid w:val="00AB6EC9"/>
    <w:rsid w:val="00AE351F"/>
    <w:rsid w:val="00AE5B4D"/>
    <w:rsid w:val="00B40450"/>
    <w:rsid w:val="00B571F1"/>
    <w:rsid w:val="00B8057A"/>
    <w:rsid w:val="00B828BB"/>
    <w:rsid w:val="00B869FC"/>
    <w:rsid w:val="00BA3E5E"/>
    <w:rsid w:val="00BA7AB8"/>
    <w:rsid w:val="00BC72FD"/>
    <w:rsid w:val="00BE028E"/>
    <w:rsid w:val="00BF4390"/>
    <w:rsid w:val="00C07D78"/>
    <w:rsid w:val="00C20B9D"/>
    <w:rsid w:val="00C30751"/>
    <w:rsid w:val="00C4678B"/>
    <w:rsid w:val="00C91C2E"/>
    <w:rsid w:val="00CB3934"/>
    <w:rsid w:val="00CD3D77"/>
    <w:rsid w:val="00CE4516"/>
    <w:rsid w:val="00CF0620"/>
    <w:rsid w:val="00D02237"/>
    <w:rsid w:val="00D1640A"/>
    <w:rsid w:val="00D765AC"/>
    <w:rsid w:val="00D8192A"/>
    <w:rsid w:val="00D8366C"/>
    <w:rsid w:val="00DB0EA7"/>
    <w:rsid w:val="00E32B9B"/>
    <w:rsid w:val="00E54A1D"/>
    <w:rsid w:val="00E64DEA"/>
    <w:rsid w:val="00E97959"/>
    <w:rsid w:val="00F0402A"/>
    <w:rsid w:val="00F0453F"/>
    <w:rsid w:val="00F454B3"/>
    <w:rsid w:val="00F74E5F"/>
    <w:rsid w:val="00F753C6"/>
    <w:rsid w:val="00FB1D35"/>
    <w:rsid w:val="00FB20CC"/>
    <w:rsid w:val="00FC0360"/>
    <w:rsid w:val="00FD739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9eaeb,#eaeaea,#ddd"/>
    </o:shapedefaults>
    <o:shapelayout v:ext="edit">
      <o:idmap v:ext="edit" data="1"/>
    </o:shapelayout>
  </w:shapeDefaults>
  <w:decimalSymbol w:val=","/>
  <w:listSeparator w:val=";"/>
  <w14:docId w14:val="1B1366E8"/>
  <w15:chartTrackingRefBased/>
  <w15:docId w15:val="{636F3F53-40F8-4416-9A5E-8269E9A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A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DA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25D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DAD"/>
    <w:rPr>
      <w:lang w:val="es-CO"/>
    </w:rPr>
  </w:style>
  <w:style w:type="table" w:styleId="Tablaconcuadrcula">
    <w:name w:val="Table Grid"/>
    <w:basedOn w:val="Tablanormal"/>
    <w:uiPriority w:val="39"/>
    <w:rsid w:val="00A25DAD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D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25D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5DAD"/>
    <w:pPr>
      <w:spacing w:after="200" w:line="252" w:lineRule="auto"/>
    </w:pPr>
    <w:rPr>
      <w:rFonts w:ascii="Calibri Light" w:eastAsia="Calibri" w:hAnsi="Calibri Light" w:cs="Times New Roman"/>
      <w:sz w:val="20"/>
      <w:szCs w:val="20"/>
      <w:lang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5DAD"/>
    <w:rPr>
      <w:rFonts w:ascii="Calibri Light" w:eastAsia="Calibri" w:hAnsi="Calibri Light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DAD"/>
    <w:rPr>
      <w:rFonts w:ascii="Segoe UI" w:hAnsi="Segoe UI" w:cs="Segoe UI"/>
      <w:sz w:val="18"/>
      <w:szCs w:val="18"/>
      <w:lang w:val="es-CO"/>
    </w:rPr>
  </w:style>
  <w:style w:type="paragraph" w:styleId="Revisin">
    <w:name w:val="Revision"/>
    <w:hidden/>
    <w:uiPriority w:val="99"/>
    <w:semiHidden/>
    <w:rsid w:val="00A25DAD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7849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7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Andres</dc:creator>
  <cp:keywords/>
  <dc:description/>
  <cp:lastModifiedBy>Usuario</cp:lastModifiedBy>
  <cp:revision>12</cp:revision>
  <cp:lastPrinted>2017-02-13T21:08:00Z</cp:lastPrinted>
  <dcterms:created xsi:type="dcterms:W3CDTF">2017-11-10T14:49:00Z</dcterms:created>
  <dcterms:modified xsi:type="dcterms:W3CDTF">2018-08-03T17:26:00Z</dcterms:modified>
</cp:coreProperties>
</file>